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TablePHPDOCX"/>
        <w:tblW w:w="0" w:type="auto"/>
        <w:tblLook w:val="04A0" w:firstRow="1" w:lastRow="0" w:firstColumn="1" w:lastColumn="0" w:noHBand="0" w:noVBand="1"/>
      </w:tblPr>
      <w:tblGrid>
        <w:gridCol w:w="3823"/>
        <w:gridCol w:w="5299"/>
      </w:tblGrid>
      <w:tr w:rsidR="002248C7">
        <w:tc>
          <w:tcPr>
            <w:tcW w:w="0" w:type="auto"/>
          </w:tcPr>
          <w:p w:rsidR="00EE37AB" w:rsidRDefault="001C5581">
            <w:r>
              <w:rPr>
                <w:rFonts w:ascii="Verdana" w:hAnsi="Verdana" w:cs="Verdana"/>
                <w:b/>
                <w:color w:val="000000"/>
                <w:position w:val="-3"/>
                <w:sz w:val="20"/>
              </w:rPr>
              <w:t>Owners Corporation</w:t>
            </w:r>
            <w:r>
              <w:rPr>
                <w:rFonts w:ascii="Verdana" w:hAnsi="Verdana" w:cs="Verdana"/>
                <w:color w:val="000000"/>
                <w:position w:val="-3"/>
                <w:sz w:val="20"/>
              </w:rPr>
              <w:br/>
              <w:t>BUILDING MANAGER'S REPORT</w:t>
            </w:r>
            <w:r>
              <w:rPr>
                <w:rFonts w:ascii="Verdana" w:hAnsi="Verdana" w:cs="Verdana"/>
                <w:color w:val="000000"/>
                <w:position w:val="-3"/>
                <w:sz w:val="20"/>
              </w:rPr>
              <w:br/>
              <w:t>Mondrian Apartments (SP69259)</w:t>
            </w:r>
            <w:r>
              <w:rPr>
                <w:rFonts w:ascii="Verdana" w:hAnsi="Verdana" w:cs="Verdana"/>
                <w:color w:val="000000"/>
                <w:position w:val="-3"/>
                <w:sz w:val="20"/>
              </w:rPr>
              <w:br/>
              <w:t>SP SP69259</w:t>
            </w:r>
            <w:r>
              <w:rPr>
                <w:rFonts w:ascii="Verdana" w:hAnsi="Verdana" w:cs="Verdana"/>
                <w:color w:val="000000"/>
                <w:position w:val="-3"/>
                <w:sz w:val="20"/>
              </w:rPr>
              <w:br/>
              <w:t>09 April 2014</w:t>
            </w:r>
          </w:p>
        </w:tc>
        <w:tc>
          <w:tcPr>
            <w:tcW w:w="0" w:type="auto"/>
          </w:tcPr>
          <w:p w:rsidR="00EE37AB" w:rsidRDefault="001C5581">
            <w:pPr>
              <w:jc w:val="right"/>
            </w:pPr>
            <w:r>
              <w:rPr>
                <w:rFonts w:ascii="Verdana" w:hAnsi="Verdana" w:cs="Verdana"/>
                <w:color w:val="000000"/>
                <w:sz w:val="20"/>
              </w:rPr>
              <w:t xml:space="preserve">                                  </w:t>
            </w:r>
            <w:r>
              <w:rPr>
                <w:rFonts w:ascii="Verdana" w:hAnsi="Verdana" w:cs="Verdana"/>
                <w:noProof/>
                <w:color w:val="000000"/>
                <w:sz w:val="20"/>
              </w:rPr>
              <w:drawing>
                <wp:inline distT="0" distB="0" distL="0" distR="0" wp14:anchorId="424F06A9" wp14:editId="6CBF5B02">
                  <wp:extent cx="698400" cy="856800"/>
                  <wp:effectExtent l="0" t="0" r="0" b="0"/>
                  <wp:docPr id="16784603" name="name15344bd5b8da3c" descr="bBzS8fcGV6c8xIGT0A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zS8fcGV6c8xIGT0AwI.png"/>
                          <pic:cNvPicPr/>
                        </pic:nvPicPr>
                        <pic:blipFill>
                          <a:blip r:embed="rId9" cstate="print"/>
                          <a:stretch>
                            <a:fillRect/>
                          </a:stretch>
                        </pic:blipFill>
                        <pic:spPr>
                          <a:xfrm>
                            <a:off x="0" y="0"/>
                            <a:ext cx="698400" cy="856800"/>
                          </a:xfrm>
                          <a:prstGeom prst="rect">
                            <a:avLst/>
                          </a:prstGeom>
                          <a:ln w="0">
                            <a:noFill/>
                          </a:ln>
                        </pic:spPr>
                      </pic:pic>
                    </a:graphicData>
                  </a:graphic>
                </wp:inline>
              </w:drawing>
            </w:r>
          </w:p>
        </w:tc>
      </w:tr>
      <w:tr w:rsidR="00EE37AB">
        <w:tc>
          <w:tcPr>
            <w:tcW w:w="0" w:type="auto"/>
            <w:gridSpan w:val="2"/>
          </w:tcPr>
          <w:p w:rsidR="00EE37AB" w:rsidRDefault="0029325D">
            <w:r>
              <w:pict>
                <v:rect id="_x0000_i1025" style="width:0;height:1.5pt" o:hralign="center" o:hrstd="t" o:hr="t" fillcolor="#aca899" stroked="f"/>
              </w:pict>
            </w:r>
          </w:p>
        </w:tc>
      </w:tr>
      <w:tr w:rsidR="00EE37AB">
        <w:tc>
          <w:tcPr>
            <w:tcW w:w="0" w:type="auto"/>
            <w:gridSpan w:val="2"/>
          </w:tcPr>
          <w:p w:rsidR="00EE37AB" w:rsidRDefault="001C5581">
            <w:r>
              <w:rPr>
                <w:rFonts w:ascii="Verdana" w:hAnsi="Verdana" w:cs="Verdana"/>
                <w:color w:val="000000"/>
                <w:position w:val="-3"/>
                <w:sz w:val="20"/>
              </w:rPr>
              <w:t> </w:t>
            </w:r>
          </w:p>
        </w:tc>
      </w:tr>
      <w:tr w:rsidR="00EE37AB">
        <w:tc>
          <w:tcPr>
            <w:tcW w:w="0" w:type="auto"/>
            <w:gridSpan w:val="2"/>
          </w:tcPr>
          <w:p w:rsidR="00EE37AB" w:rsidRDefault="001C5581">
            <w:r>
              <w:rPr>
                <w:rFonts w:ascii="Verdana" w:hAnsi="Verdana" w:cs="Verdana"/>
                <w:color w:val="000000"/>
                <w:position w:val="-3"/>
                <w:sz w:val="20"/>
              </w:rPr>
              <w:t> </w:t>
            </w:r>
          </w:p>
        </w:tc>
      </w:tr>
      <w:tr w:rsidR="00EE37AB">
        <w:tc>
          <w:tcPr>
            <w:tcW w:w="0" w:type="auto"/>
            <w:gridSpan w:val="2"/>
            <w:shd w:val="clear" w:color="auto" w:fill="4F81BD"/>
          </w:tcPr>
          <w:p w:rsidR="00EE37AB" w:rsidRDefault="001C5581">
            <w:r>
              <w:rPr>
                <w:rFonts w:ascii="Verdana" w:hAnsi="Verdana" w:cs="Verdana"/>
                <w:color w:val="FFFFFF"/>
                <w:position w:val="-2"/>
                <w:sz w:val="18"/>
              </w:rPr>
              <w:t>  Agenda Items</w:t>
            </w:r>
          </w:p>
        </w:tc>
      </w:tr>
      <w:tr w:rsidR="00EE37AB">
        <w:tc>
          <w:tcPr>
            <w:tcW w:w="0" w:type="auto"/>
            <w:gridSpan w:val="2"/>
          </w:tcPr>
          <w:p w:rsidR="00EE37AB" w:rsidRDefault="00EE37AB"/>
        </w:tc>
      </w:tr>
      <w:tr w:rsidR="00C87790">
        <w:tc>
          <w:tcPr>
            <w:tcW w:w="0" w:type="auto"/>
            <w:gridSpan w:val="2"/>
          </w:tcPr>
          <w:p w:rsidR="002248C7" w:rsidRDefault="00235232" w:rsidP="00235232">
            <w:pPr>
              <w:rPr>
                <w:rFonts w:ascii="Verdana" w:hAnsi="Verdana"/>
                <w:sz w:val="20"/>
                <w:szCs w:val="20"/>
              </w:rPr>
            </w:pPr>
            <w:r w:rsidRPr="00235232">
              <w:rPr>
                <w:rFonts w:ascii="Verdana" w:hAnsi="Verdana"/>
                <w:b/>
                <w:sz w:val="20"/>
                <w:szCs w:val="20"/>
              </w:rPr>
              <w:t>Motion 5</w:t>
            </w:r>
            <w:r w:rsidRPr="00235232">
              <w:rPr>
                <w:b/>
              </w:rPr>
              <w:t xml:space="preserve"> </w:t>
            </w:r>
            <w:r>
              <w:rPr>
                <w:b/>
              </w:rPr>
              <w:t xml:space="preserve">– </w:t>
            </w:r>
            <w:r w:rsidRPr="00235232">
              <w:rPr>
                <w:rFonts w:ascii="Verdana" w:hAnsi="Verdana"/>
                <w:sz w:val="20"/>
                <w:szCs w:val="20"/>
              </w:rPr>
              <w:t>The</w:t>
            </w:r>
            <w:r w:rsidR="002248C7">
              <w:rPr>
                <w:rFonts w:ascii="Verdana" w:hAnsi="Verdana"/>
                <w:sz w:val="20"/>
                <w:szCs w:val="20"/>
              </w:rPr>
              <w:t xml:space="preserve"> building manager has requested Strata Plus forward a 25% deposit to Street Furniture for 2 x new </w:t>
            </w:r>
            <w:r w:rsidRPr="00235232">
              <w:rPr>
                <w:rFonts w:ascii="Verdana" w:hAnsi="Verdana"/>
                <w:sz w:val="20"/>
                <w:szCs w:val="20"/>
              </w:rPr>
              <w:t>rubbish bins</w:t>
            </w:r>
            <w:r w:rsidR="002248C7">
              <w:rPr>
                <w:rFonts w:ascii="Verdana" w:hAnsi="Verdana"/>
                <w:sz w:val="20"/>
                <w:szCs w:val="20"/>
              </w:rPr>
              <w:t>.</w:t>
            </w:r>
          </w:p>
          <w:p w:rsidR="00C87790" w:rsidRPr="00235232" w:rsidRDefault="002248C7" w:rsidP="00235232">
            <w:pPr>
              <w:rPr>
                <w:b/>
              </w:rPr>
            </w:pPr>
            <w:r>
              <w:rPr>
                <w:rFonts w:ascii="Verdana" w:hAnsi="Verdana"/>
                <w:sz w:val="20"/>
                <w:szCs w:val="20"/>
              </w:rPr>
              <w:t>The BM has obtained 3 x quotes</w:t>
            </w:r>
            <w:r w:rsidR="00235232" w:rsidRPr="00235232">
              <w:rPr>
                <w:rFonts w:ascii="Verdana" w:hAnsi="Verdana"/>
                <w:sz w:val="20"/>
                <w:szCs w:val="20"/>
              </w:rPr>
              <w:t xml:space="preserve"> re-fixing the parapet</w:t>
            </w:r>
            <w:r>
              <w:rPr>
                <w:rFonts w:ascii="Verdana" w:hAnsi="Verdana"/>
                <w:sz w:val="20"/>
                <w:szCs w:val="20"/>
              </w:rPr>
              <w:t xml:space="preserve"> caps on all roofs as per minutes from previous EC meeting</w:t>
            </w:r>
            <w:r w:rsidR="00235232" w:rsidRPr="002248C7">
              <w:t>.</w:t>
            </w:r>
            <w:r w:rsidRPr="002248C7">
              <w:t xml:space="preserve"> Please refer to upgrades for details.</w:t>
            </w:r>
          </w:p>
        </w:tc>
      </w:tr>
      <w:tr w:rsidR="00C87790">
        <w:tc>
          <w:tcPr>
            <w:tcW w:w="0" w:type="auto"/>
            <w:gridSpan w:val="2"/>
          </w:tcPr>
          <w:p w:rsidR="002248C7" w:rsidRDefault="002248C7">
            <w:pPr>
              <w:rPr>
                <w:rFonts w:ascii="Verdana" w:hAnsi="Verdana" w:cs="Verdana"/>
                <w:b/>
                <w:color w:val="000000"/>
                <w:position w:val="-3"/>
                <w:sz w:val="20"/>
              </w:rPr>
            </w:pPr>
          </w:p>
          <w:p w:rsidR="002248C7" w:rsidRDefault="002248C7">
            <w:pPr>
              <w:rPr>
                <w:rFonts w:ascii="Verdana" w:hAnsi="Verdana" w:cs="Verdana"/>
                <w:color w:val="000000"/>
                <w:position w:val="-3"/>
                <w:sz w:val="20"/>
              </w:rPr>
            </w:pPr>
            <w:r>
              <w:rPr>
                <w:rFonts w:ascii="Verdana" w:hAnsi="Verdana" w:cs="Verdana"/>
                <w:b/>
                <w:color w:val="000000"/>
                <w:position w:val="-3"/>
                <w:sz w:val="20"/>
              </w:rPr>
              <w:t xml:space="preserve">Motion 7 – </w:t>
            </w:r>
            <w:r w:rsidRPr="002248C7">
              <w:rPr>
                <w:rFonts w:ascii="Verdana" w:hAnsi="Verdana" w:cs="Verdana"/>
                <w:color w:val="000000"/>
                <w:position w:val="-3"/>
                <w:sz w:val="20"/>
              </w:rPr>
              <w:t>The build</w:t>
            </w:r>
            <w:r>
              <w:rPr>
                <w:rFonts w:ascii="Verdana" w:hAnsi="Verdana" w:cs="Verdana"/>
                <w:color w:val="000000"/>
                <w:position w:val="-3"/>
                <w:sz w:val="20"/>
              </w:rPr>
              <w:t>ing manager has investigated</w:t>
            </w:r>
            <w:r w:rsidRPr="002248C7">
              <w:rPr>
                <w:rFonts w:ascii="Verdana" w:hAnsi="Verdana" w:cs="Verdana"/>
                <w:color w:val="000000"/>
                <w:position w:val="-3"/>
                <w:sz w:val="20"/>
              </w:rPr>
              <w:t xml:space="preserve"> under the timber deck between building 2 &amp; 3. Please refer to repair &amp; maintenance for details.</w:t>
            </w:r>
          </w:p>
          <w:p w:rsidR="002248C7" w:rsidRDefault="002248C7">
            <w:pPr>
              <w:rPr>
                <w:rFonts w:ascii="Verdana" w:hAnsi="Verdana" w:cs="Verdana"/>
                <w:color w:val="000000"/>
                <w:position w:val="-3"/>
                <w:sz w:val="20"/>
              </w:rPr>
            </w:pPr>
          </w:p>
          <w:p w:rsidR="002248C7" w:rsidRDefault="00652EF9">
            <w:pPr>
              <w:rPr>
                <w:rFonts w:ascii="Verdana" w:hAnsi="Verdana" w:cs="Verdana"/>
                <w:color w:val="000000"/>
                <w:position w:val="-3"/>
                <w:sz w:val="20"/>
              </w:rPr>
            </w:pPr>
            <w:r w:rsidRPr="00652EF9">
              <w:rPr>
                <w:rFonts w:ascii="Verdana" w:hAnsi="Verdana" w:cs="Verdana"/>
                <w:b/>
                <w:color w:val="000000"/>
                <w:position w:val="-3"/>
                <w:sz w:val="20"/>
              </w:rPr>
              <w:t>Motion 11</w:t>
            </w:r>
            <w:r>
              <w:rPr>
                <w:rFonts w:ascii="Verdana" w:hAnsi="Verdana" w:cs="Verdana"/>
                <w:b/>
                <w:color w:val="000000"/>
                <w:position w:val="-3"/>
                <w:sz w:val="20"/>
              </w:rPr>
              <w:t xml:space="preserve"> – </w:t>
            </w:r>
            <w:r w:rsidRPr="00F94873">
              <w:rPr>
                <w:rFonts w:ascii="Verdana" w:hAnsi="Verdana" w:cs="Verdana"/>
                <w:color w:val="000000"/>
                <w:position w:val="-3"/>
                <w:sz w:val="20"/>
              </w:rPr>
              <w:t xml:space="preserve">The building manager has counted </w:t>
            </w:r>
            <w:r w:rsidR="00F94873" w:rsidRPr="00F94873">
              <w:rPr>
                <w:rFonts w:ascii="Verdana" w:hAnsi="Verdana" w:cs="Verdana"/>
                <w:color w:val="000000"/>
                <w:position w:val="-3"/>
                <w:sz w:val="20"/>
              </w:rPr>
              <w:t>2 x uncovered A/C units being Apts. 327 &amp; 349</w:t>
            </w:r>
          </w:p>
          <w:p w:rsidR="00F94873" w:rsidRDefault="00F94873">
            <w:pPr>
              <w:rPr>
                <w:rFonts w:ascii="Verdana" w:hAnsi="Verdana" w:cs="Verdana"/>
                <w:color w:val="000000"/>
                <w:position w:val="-3"/>
                <w:sz w:val="20"/>
              </w:rPr>
            </w:pPr>
          </w:p>
          <w:p w:rsidR="00F94873" w:rsidRPr="00652EF9" w:rsidRDefault="00F94873">
            <w:pPr>
              <w:rPr>
                <w:rFonts w:ascii="Verdana" w:hAnsi="Verdana" w:cs="Verdana"/>
                <w:b/>
                <w:color w:val="000000"/>
                <w:position w:val="-3"/>
                <w:sz w:val="20"/>
              </w:rPr>
            </w:pPr>
            <w:r w:rsidRPr="00F94873">
              <w:rPr>
                <w:rFonts w:ascii="Verdana" w:hAnsi="Verdana" w:cs="Verdana"/>
                <w:b/>
                <w:color w:val="000000"/>
                <w:position w:val="-3"/>
                <w:sz w:val="20"/>
              </w:rPr>
              <w:t>Motion 27</w:t>
            </w:r>
            <w:r>
              <w:rPr>
                <w:rFonts w:ascii="Verdana" w:hAnsi="Verdana" w:cs="Verdana"/>
                <w:color w:val="000000"/>
                <w:position w:val="-3"/>
                <w:sz w:val="20"/>
              </w:rPr>
              <w:t xml:space="preserve"> – The building manager has noted instructions to post notice enquiring about and tyre damage experience.</w:t>
            </w:r>
          </w:p>
          <w:p w:rsidR="002248C7" w:rsidRDefault="002248C7">
            <w:pPr>
              <w:rPr>
                <w:rFonts w:ascii="Verdana" w:hAnsi="Verdana" w:cs="Verdana"/>
                <w:color w:val="000000"/>
                <w:position w:val="-3"/>
                <w:sz w:val="20"/>
              </w:rPr>
            </w:pPr>
          </w:p>
          <w:p w:rsidR="002248C7" w:rsidRDefault="002248C7">
            <w:pPr>
              <w:rPr>
                <w:rFonts w:ascii="Verdana" w:hAnsi="Verdana" w:cs="Verdana"/>
                <w:b/>
                <w:color w:val="000000"/>
                <w:position w:val="-3"/>
                <w:sz w:val="20"/>
              </w:rPr>
            </w:pPr>
          </w:p>
          <w:p w:rsidR="00C87790" w:rsidRDefault="00C87790">
            <w:pPr>
              <w:rPr>
                <w:rFonts w:ascii="Verdana" w:hAnsi="Verdana" w:cs="Verdana"/>
                <w:color w:val="000000"/>
                <w:position w:val="-3"/>
                <w:sz w:val="20"/>
              </w:rPr>
            </w:pPr>
            <w:r>
              <w:rPr>
                <w:rFonts w:ascii="Verdana" w:hAnsi="Verdana" w:cs="Verdana"/>
                <w:b/>
                <w:color w:val="000000"/>
                <w:position w:val="-3"/>
                <w:sz w:val="20"/>
              </w:rPr>
              <w:t>Mondrian Emergency Management Plan</w:t>
            </w:r>
            <w:r w:rsidR="000105C1">
              <w:rPr>
                <w:rFonts w:ascii="Verdana" w:hAnsi="Verdana" w:cs="Verdana"/>
                <w:b/>
                <w:color w:val="000000"/>
                <w:position w:val="-3"/>
                <w:sz w:val="20"/>
              </w:rPr>
              <w:t xml:space="preserve"> – </w:t>
            </w:r>
            <w:r w:rsidR="000105C1" w:rsidRPr="000105C1">
              <w:rPr>
                <w:rFonts w:ascii="Verdana" w:hAnsi="Verdana" w:cs="Verdana"/>
                <w:color w:val="000000"/>
                <w:position w:val="-3"/>
                <w:sz w:val="20"/>
              </w:rPr>
              <w:t xml:space="preserve">Please refer to risk assessment for Mondrian </w:t>
            </w:r>
            <w:proofErr w:type="spellStart"/>
            <w:r w:rsidR="000105C1" w:rsidRPr="000105C1">
              <w:rPr>
                <w:rFonts w:ascii="Verdana" w:hAnsi="Verdana" w:cs="Verdana"/>
                <w:color w:val="000000"/>
                <w:position w:val="-3"/>
                <w:sz w:val="20"/>
              </w:rPr>
              <w:t>Prensa</w:t>
            </w:r>
            <w:proofErr w:type="spellEnd"/>
            <w:r w:rsidR="000105C1" w:rsidRPr="000105C1">
              <w:rPr>
                <w:rFonts w:ascii="Verdana" w:hAnsi="Verdana" w:cs="Verdana"/>
                <w:color w:val="000000"/>
                <w:position w:val="-3"/>
                <w:sz w:val="20"/>
              </w:rPr>
              <w:t xml:space="preserve"> Emergency Management Plan.</w:t>
            </w:r>
          </w:p>
          <w:p w:rsidR="000105C1" w:rsidRDefault="000105C1">
            <w:pPr>
              <w:rPr>
                <w:rFonts w:ascii="Verdana" w:hAnsi="Verdana" w:cs="Verdana"/>
                <w:color w:val="000000"/>
                <w:position w:val="-3"/>
                <w:sz w:val="20"/>
              </w:rPr>
            </w:pPr>
          </w:p>
          <w:p w:rsidR="000105C1" w:rsidRPr="000105C1" w:rsidRDefault="000105C1">
            <w:pPr>
              <w:rPr>
                <w:rFonts w:ascii="Verdana" w:hAnsi="Verdana" w:cs="Verdana"/>
                <w:b/>
                <w:color w:val="000000"/>
                <w:position w:val="-3"/>
                <w:sz w:val="20"/>
              </w:rPr>
            </w:pPr>
            <w:r w:rsidRPr="000105C1">
              <w:rPr>
                <w:rFonts w:ascii="Verdana" w:hAnsi="Verdana" w:cs="Verdana"/>
                <w:b/>
                <w:color w:val="000000"/>
                <w:position w:val="-3"/>
                <w:sz w:val="20"/>
              </w:rPr>
              <w:t xml:space="preserve">Security CCTV upgrade </w:t>
            </w:r>
            <w:r>
              <w:rPr>
                <w:rFonts w:ascii="Verdana" w:hAnsi="Verdana" w:cs="Verdana"/>
                <w:b/>
                <w:color w:val="000000"/>
                <w:position w:val="-3"/>
                <w:sz w:val="20"/>
              </w:rPr>
              <w:t>–</w:t>
            </w:r>
            <w:r w:rsidRPr="000105C1">
              <w:rPr>
                <w:rFonts w:ascii="Verdana" w:hAnsi="Verdana" w:cs="Verdana"/>
                <w:b/>
                <w:color w:val="000000"/>
                <w:position w:val="-3"/>
                <w:sz w:val="20"/>
              </w:rPr>
              <w:t xml:space="preserve"> </w:t>
            </w:r>
            <w:r w:rsidRPr="000105C1">
              <w:rPr>
                <w:rFonts w:ascii="Verdana" w:hAnsi="Verdana" w:cs="Verdana"/>
                <w:color w:val="000000"/>
                <w:position w:val="-3"/>
                <w:sz w:val="20"/>
              </w:rPr>
              <w:t>NTS has been awarded the CCTV/security upgrade.</w:t>
            </w:r>
          </w:p>
          <w:p w:rsidR="000105C1" w:rsidRDefault="000105C1">
            <w:pPr>
              <w:rPr>
                <w:rFonts w:ascii="Verdana" w:hAnsi="Verdana" w:cs="Verdana"/>
                <w:b/>
                <w:color w:val="000000"/>
                <w:position w:val="-3"/>
                <w:sz w:val="20"/>
              </w:rPr>
            </w:pPr>
          </w:p>
          <w:p w:rsidR="000105C1" w:rsidRDefault="000105C1"/>
        </w:tc>
      </w:tr>
      <w:tr w:rsidR="00C87790">
        <w:tc>
          <w:tcPr>
            <w:tcW w:w="0" w:type="auto"/>
            <w:gridSpan w:val="2"/>
          </w:tcPr>
          <w:p w:rsidR="00C87790" w:rsidRDefault="00C87790"/>
        </w:tc>
      </w:tr>
      <w:tr w:rsidR="00C87790">
        <w:tc>
          <w:tcPr>
            <w:tcW w:w="0" w:type="auto"/>
            <w:gridSpan w:val="2"/>
          </w:tcPr>
          <w:p w:rsidR="00C87790" w:rsidRDefault="00C87790">
            <w:proofErr w:type="spellStart"/>
            <w:r>
              <w:rPr>
                <w:rFonts w:ascii="Verdana" w:hAnsi="Verdana" w:cs="Verdana"/>
                <w:b/>
                <w:color w:val="000000"/>
                <w:position w:val="-3"/>
                <w:sz w:val="20"/>
              </w:rPr>
              <w:t>Biltbeta</w:t>
            </w:r>
            <w:proofErr w:type="spellEnd"/>
            <w:r>
              <w:rPr>
                <w:rFonts w:ascii="Verdana" w:hAnsi="Verdana" w:cs="Verdana"/>
                <w:b/>
                <w:color w:val="000000"/>
                <w:position w:val="-3"/>
                <w:sz w:val="20"/>
              </w:rPr>
              <w:t xml:space="preserve"> defect works update</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pPr>
              <w:rPr>
                <w:rFonts w:ascii="Verdana" w:hAnsi="Verdana" w:cs="Verdana"/>
                <w:b/>
                <w:color w:val="000000"/>
                <w:position w:val="-3"/>
                <w:sz w:val="20"/>
              </w:rPr>
            </w:pPr>
            <w:r>
              <w:rPr>
                <w:rFonts w:ascii="Verdana" w:hAnsi="Verdana" w:cs="Verdana"/>
                <w:color w:val="000000"/>
                <w:position w:val="-3"/>
                <w:sz w:val="20"/>
              </w:rPr>
              <w:t>Following are the item numbers</w:t>
            </w:r>
            <w:r w:rsidR="000105C1">
              <w:rPr>
                <w:rFonts w:ascii="Verdana" w:hAnsi="Verdana" w:cs="Verdana"/>
                <w:color w:val="000000"/>
                <w:position w:val="-3"/>
                <w:sz w:val="20"/>
              </w:rPr>
              <w:t xml:space="preserve"> (refer </w:t>
            </w:r>
            <w:proofErr w:type="spellStart"/>
            <w:r w:rsidR="000105C1">
              <w:rPr>
                <w:rFonts w:ascii="Verdana" w:hAnsi="Verdana" w:cs="Verdana"/>
                <w:color w:val="000000"/>
                <w:position w:val="-3"/>
                <w:sz w:val="20"/>
              </w:rPr>
              <w:t>Sergon</w:t>
            </w:r>
            <w:proofErr w:type="spellEnd"/>
            <w:r w:rsidR="000105C1">
              <w:rPr>
                <w:rFonts w:ascii="Verdana" w:hAnsi="Verdana" w:cs="Verdana"/>
                <w:color w:val="000000"/>
                <w:position w:val="-3"/>
                <w:sz w:val="20"/>
              </w:rPr>
              <w:t xml:space="preserve"> scope) are</w:t>
            </w:r>
            <w:r>
              <w:rPr>
                <w:rFonts w:ascii="Verdana" w:hAnsi="Verdana" w:cs="Verdana"/>
                <w:color w:val="000000"/>
                <w:position w:val="-3"/>
                <w:sz w:val="20"/>
              </w:rPr>
              <w:t xml:space="preserve"> complete to date: </w:t>
            </w:r>
            <w:r>
              <w:rPr>
                <w:rFonts w:ascii="Verdana" w:hAnsi="Verdana" w:cs="Verdana"/>
                <w:color w:val="000000"/>
                <w:position w:val="-3"/>
                <w:sz w:val="20"/>
              </w:rPr>
              <w:br/>
              <w:t>Items complete:</w:t>
            </w:r>
            <w:r>
              <w:rPr>
                <w:rFonts w:ascii="Verdana" w:hAnsi="Verdana" w:cs="Verdana"/>
                <w:b/>
                <w:color w:val="000000"/>
                <w:position w:val="-3"/>
                <w:sz w:val="20"/>
              </w:rPr>
              <w:br/>
            </w:r>
          </w:p>
          <w:p w:rsidR="00C87790" w:rsidRDefault="00C87790">
            <w:pPr>
              <w:rPr>
                <w:rFonts w:ascii="Verdana" w:hAnsi="Verdana" w:cs="Verdana"/>
                <w:color w:val="000000"/>
                <w:position w:val="-3"/>
                <w:sz w:val="20"/>
              </w:rPr>
            </w:pPr>
            <w:r>
              <w:rPr>
                <w:rFonts w:ascii="Verdana" w:hAnsi="Verdana" w:cs="Verdana"/>
                <w:b/>
                <w:color w:val="000000"/>
                <w:position w:val="-3"/>
                <w:sz w:val="20"/>
              </w:rPr>
              <w:t>4,5,7,8,10,12,17,21,22,27,76,</w:t>
            </w:r>
            <w:r>
              <w:rPr>
                <w:rFonts w:ascii="Verdana" w:hAnsi="Verdana" w:cs="Verdana"/>
                <w:color w:val="000000"/>
                <w:position w:val="-3"/>
                <w:sz w:val="20"/>
              </w:rPr>
              <w:br/>
            </w:r>
          </w:p>
          <w:p w:rsidR="00C87790" w:rsidRDefault="000105C1">
            <w:pPr>
              <w:rPr>
                <w:rFonts w:ascii="Verdana" w:hAnsi="Verdana" w:cs="Verdana"/>
                <w:b/>
                <w:color w:val="000000"/>
                <w:position w:val="-3"/>
                <w:sz w:val="20"/>
              </w:rPr>
            </w:pPr>
            <w:proofErr w:type="spellStart"/>
            <w:r>
              <w:rPr>
                <w:rFonts w:ascii="Verdana" w:hAnsi="Verdana" w:cs="Verdana"/>
                <w:color w:val="000000"/>
                <w:position w:val="-3"/>
                <w:sz w:val="20"/>
              </w:rPr>
              <w:t>Biltbeta</w:t>
            </w:r>
            <w:proofErr w:type="spellEnd"/>
            <w:r>
              <w:rPr>
                <w:rFonts w:ascii="Verdana" w:hAnsi="Verdana" w:cs="Verdana"/>
                <w:color w:val="000000"/>
                <w:position w:val="-3"/>
                <w:sz w:val="20"/>
              </w:rPr>
              <w:t xml:space="preserve"> i</w:t>
            </w:r>
            <w:r w:rsidR="00C87790">
              <w:rPr>
                <w:rFonts w:ascii="Verdana" w:hAnsi="Verdana" w:cs="Verdana"/>
                <w:color w:val="000000"/>
                <w:position w:val="-3"/>
                <w:sz w:val="20"/>
              </w:rPr>
              <w:t>tems in progress:</w:t>
            </w:r>
            <w:r w:rsidR="00C87790">
              <w:rPr>
                <w:rFonts w:ascii="Verdana" w:hAnsi="Verdana" w:cs="Verdana"/>
                <w:b/>
                <w:color w:val="000000"/>
                <w:position w:val="-3"/>
                <w:sz w:val="20"/>
              </w:rPr>
              <w:br/>
            </w:r>
          </w:p>
          <w:p w:rsidR="00C87790" w:rsidRDefault="00C87790">
            <w:r>
              <w:rPr>
                <w:rFonts w:ascii="Verdana" w:hAnsi="Verdana" w:cs="Verdana"/>
                <w:b/>
                <w:color w:val="000000"/>
                <w:position w:val="-3"/>
                <w:sz w:val="20"/>
              </w:rPr>
              <w:t>28,36,37,89</w:t>
            </w:r>
            <w:r>
              <w:rPr>
                <w:rFonts w:ascii="Verdana" w:hAnsi="Verdana" w:cs="Verdana"/>
                <w:color w:val="000000"/>
                <w:position w:val="-3"/>
                <w:sz w:val="20"/>
              </w:rPr>
              <w:br/>
            </w:r>
          </w:p>
        </w:tc>
      </w:tr>
      <w:tr w:rsidR="00C87790">
        <w:tc>
          <w:tcPr>
            <w:tcW w:w="0" w:type="auto"/>
            <w:gridSpan w:val="2"/>
          </w:tcPr>
          <w:p w:rsidR="00C87790" w:rsidRDefault="0029325D">
            <w:r>
              <w:pict>
                <v:rect id="_x0000_i1026" style="width:0;height:1.5pt" o:hralign="center" o:hrstd="t" o:hr="t" fillcolor="#aca899" stroked="f"/>
              </w:pic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shd w:val="clear" w:color="auto" w:fill="4F81BD"/>
          </w:tcPr>
          <w:p w:rsidR="00C87790" w:rsidRPr="00510A2B" w:rsidRDefault="00C87790">
            <w:pPr>
              <w:rPr>
                <w:rFonts w:ascii="Verdana" w:hAnsi="Verdana" w:cs="Verdana"/>
                <w:color w:val="FFFFFF"/>
                <w:position w:val="-2"/>
                <w:sz w:val="18"/>
              </w:rPr>
            </w:pPr>
            <w:r>
              <w:rPr>
                <w:rFonts w:ascii="Verdana" w:hAnsi="Verdana" w:cs="Verdana"/>
                <w:color w:val="FFFFFF"/>
                <w:position w:val="-2"/>
                <w:sz w:val="18"/>
              </w:rPr>
              <w:t>   Incident</w:t>
            </w:r>
          </w:p>
        </w:tc>
      </w:tr>
      <w:tr w:rsidR="00C87790">
        <w:tc>
          <w:tcPr>
            <w:tcW w:w="0" w:type="auto"/>
            <w:gridSpan w:val="2"/>
          </w:tcPr>
          <w:p w:rsidR="00C87790" w:rsidRDefault="00C87790"/>
          <w:p w:rsidR="00C87790" w:rsidRDefault="00C87790">
            <w:r>
              <w:rPr>
                <w:rFonts w:ascii="Verdana" w:hAnsi="Verdana" w:cs="Verdana"/>
                <w:b/>
                <w:color w:val="000000"/>
                <w:position w:val="-3"/>
                <w:sz w:val="20"/>
              </w:rPr>
              <w:t>Safety issue - falling white pebbles</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xml:space="preserve">The residents in apartments 312 &amp; 307 have notified building management of two separate incidents of falling white pebbles from balconies into </w:t>
            </w:r>
            <w:r w:rsidR="002E1233">
              <w:rPr>
                <w:rFonts w:ascii="Verdana" w:hAnsi="Verdana" w:cs="Verdana"/>
                <w:color w:val="000000"/>
                <w:position w:val="-3"/>
                <w:sz w:val="20"/>
              </w:rPr>
              <w:t>their</w:t>
            </w:r>
            <w:r>
              <w:rPr>
                <w:rFonts w:ascii="Verdana" w:hAnsi="Verdana" w:cs="Verdana"/>
                <w:color w:val="000000"/>
                <w:position w:val="-3"/>
                <w:sz w:val="20"/>
              </w:rPr>
              <w:t xml:space="preserve"> courtyards. Please see attached incident reports for details. </w:t>
            </w:r>
            <w:r>
              <w:rPr>
                <w:rFonts w:ascii="Verdana" w:hAnsi="Verdana" w:cs="Verdana"/>
                <w:color w:val="000000"/>
                <w:position w:val="-3"/>
                <w:sz w:val="20"/>
              </w:rPr>
              <w:br/>
              <w:t xml:space="preserve">As instructed by the EC, the Building manager has accessed and inspected all the </w:t>
            </w:r>
            <w:r>
              <w:rPr>
                <w:rFonts w:ascii="Verdana" w:hAnsi="Verdana" w:cs="Verdana"/>
                <w:color w:val="000000"/>
                <w:position w:val="-3"/>
                <w:sz w:val="20"/>
              </w:rPr>
              <w:lastRenderedPageBreak/>
              <w:t xml:space="preserve">apartments directly above the apartment were the stones fell.  </w:t>
            </w:r>
            <w:r>
              <w:rPr>
                <w:rFonts w:ascii="Verdana" w:hAnsi="Verdana" w:cs="Verdana"/>
                <w:color w:val="000000"/>
                <w:position w:val="-3"/>
                <w:sz w:val="20"/>
              </w:rPr>
              <w:br/>
              <w:t xml:space="preserve">The building manager can report that all residents residing in the above mentioned apartments were advised by the building manager to "rake the stones back" from the parapet edge if any were at risk of falling off the </w:t>
            </w:r>
            <w:r w:rsidR="002E1233">
              <w:rPr>
                <w:rFonts w:ascii="Verdana" w:hAnsi="Verdana" w:cs="Verdana"/>
                <w:color w:val="000000"/>
                <w:position w:val="-3"/>
                <w:sz w:val="20"/>
              </w:rPr>
              <w:t>balcony. Further instructions by the EC were</w:t>
            </w:r>
            <w:r>
              <w:rPr>
                <w:rFonts w:ascii="Verdana" w:hAnsi="Verdana" w:cs="Verdana"/>
                <w:color w:val="000000"/>
                <w:position w:val="-3"/>
                <w:sz w:val="20"/>
              </w:rPr>
              <w:t xml:space="preserve"> to identify the three types of balconies in Mondrian for </w:t>
            </w:r>
            <w:r w:rsidR="002E1233">
              <w:rPr>
                <w:rFonts w:ascii="Verdana" w:hAnsi="Verdana" w:cs="Verdana"/>
                <w:color w:val="000000"/>
                <w:position w:val="-3"/>
                <w:sz w:val="20"/>
              </w:rPr>
              <w:t>Integrated</w:t>
            </w:r>
            <w:r>
              <w:rPr>
                <w:rFonts w:ascii="Verdana" w:hAnsi="Verdana" w:cs="Verdana"/>
                <w:color w:val="000000"/>
                <w:position w:val="-3"/>
                <w:sz w:val="20"/>
              </w:rPr>
              <w:t xml:space="preserve"> Consultancy to investigate and report on WHS issues with the stones on the balconies. The BM has arranged access to six apartments in Mondrian for </w:t>
            </w:r>
            <w:r w:rsidR="002E1233">
              <w:rPr>
                <w:rFonts w:ascii="Verdana" w:hAnsi="Verdana" w:cs="Verdana"/>
                <w:color w:val="000000"/>
                <w:position w:val="-3"/>
                <w:sz w:val="20"/>
              </w:rPr>
              <w:t>Integrated</w:t>
            </w:r>
            <w:r>
              <w:rPr>
                <w:rFonts w:ascii="Verdana" w:hAnsi="Verdana" w:cs="Verdana"/>
                <w:color w:val="000000"/>
                <w:position w:val="-3"/>
                <w:sz w:val="20"/>
              </w:rPr>
              <w:t xml:space="preserve"> Consultancy as requested.</w:t>
            </w:r>
            <w:r>
              <w:rPr>
                <w:rFonts w:ascii="Verdana" w:hAnsi="Verdana" w:cs="Verdana"/>
                <w:color w:val="000000"/>
                <w:position w:val="-3"/>
                <w:sz w:val="20"/>
              </w:rPr>
              <w:br/>
              <w:t> </w:t>
            </w:r>
          </w:p>
        </w:tc>
      </w:tr>
      <w:tr w:rsidR="00C87790">
        <w:tc>
          <w:tcPr>
            <w:tcW w:w="0" w:type="auto"/>
            <w:gridSpan w:val="2"/>
          </w:tcPr>
          <w:p w:rsidR="00C87790" w:rsidRDefault="00C87790">
            <w:r>
              <w:rPr>
                <w:rFonts w:ascii="Verdana" w:hAnsi="Verdana" w:cs="Verdana"/>
                <w:color w:val="000000"/>
                <w:position w:val="-3"/>
                <w:sz w:val="20"/>
              </w:rPr>
              <w:lastRenderedPageBreak/>
              <w:br/>
            </w:r>
            <w:r>
              <w:rPr>
                <w:rFonts w:ascii="Verdana" w:hAnsi="Verdana" w:cs="Verdana"/>
                <w:color w:val="000000"/>
                <w:position w:val="-3"/>
                <w:sz w:val="20"/>
              </w:rPr>
              <w:br/>
              <w:t> </w:t>
            </w:r>
          </w:p>
        </w:tc>
      </w:tr>
      <w:tr w:rsidR="00C87790">
        <w:tc>
          <w:tcPr>
            <w:tcW w:w="0" w:type="auto"/>
            <w:gridSpan w:val="2"/>
          </w:tcPr>
          <w:p w:rsidR="00C87790" w:rsidRDefault="00C87790">
            <w:r>
              <w:rPr>
                <w:rFonts w:ascii="Verdana" w:hAnsi="Verdana" w:cs="Verdana"/>
                <w:color w:val="000000"/>
                <w:position w:val="-3"/>
                <w:sz w:val="20"/>
              </w:rPr>
              <w:t xml:space="preserve">Documents:  1. </w:t>
            </w:r>
            <w:hyperlink r:id="rId10" w:history="1">
              <w:r>
                <w:rPr>
                  <w:rFonts w:ascii="Verdana" w:hAnsi="Verdana" w:cs="Verdana"/>
                  <w:color w:val="0000CC"/>
                  <w:position w:val="-3"/>
                  <w:sz w:val="20"/>
                  <w:u w:val="single"/>
                </w:rPr>
                <w:t>View Attachment</w:t>
              </w:r>
            </w:hyperlink>
            <w:r>
              <w:rPr>
                <w:rFonts w:ascii="Verdana" w:hAnsi="Verdana" w:cs="Verdana"/>
                <w:color w:val="000000"/>
                <w:position w:val="-3"/>
                <w:sz w:val="20"/>
              </w:rPr>
              <w:t xml:space="preserve"> 2. </w:t>
            </w:r>
            <w:hyperlink r:id="rId11" w:history="1">
              <w:r>
                <w:rPr>
                  <w:rFonts w:ascii="Verdana" w:hAnsi="Verdana" w:cs="Verdana"/>
                  <w:color w:val="0000CC"/>
                  <w:position w:val="-3"/>
                  <w:sz w:val="20"/>
                  <w:u w:val="single"/>
                </w:rPr>
                <w:t>View Attachment</w:t>
              </w:r>
            </w:hyperlink>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Status: In progress</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tbl>
            <w:tblPr>
              <w:tblStyle w:val="NormalTablePHPDOCX"/>
              <w:tblW w:w="0" w:type="auto"/>
              <w:tblLook w:val="04A0" w:firstRow="1" w:lastRow="0" w:firstColumn="1" w:lastColumn="0" w:noHBand="0" w:noVBand="1"/>
            </w:tblPr>
            <w:tblGrid>
              <w:gridCol w:w="3050"/>
              <w:gridCol w:w="3050"/>
            </w:tblGrid>
            <w:tr w:rsidR="00C87790">
              <w:tc>
                <w:tcPr>
                  <w:tcW w:w="0" w:type="auto"/>
                </w:tcPr>
                <w:p w:rsidR="00C87790" w:rsidRDefault="00C87790">
                  <w:r>
                    <w:rPr>
                      <w:rFonts w:ascii="Verdana" w:hAnsi="Verdana" w:cs="Verdana"/>
                      <w:noProof/>
                      <w:color w:val="000000"/>
                      <w:position w:val="-3"/>
                      <w:sz w:val="20"/>
                    </w:rPr>
                    <w:drawing>
                      <wp:inline distT="0" distB="0" distL="0" distR="0" wp14:anchorId="04133EDC" wp14:editId="715F3D62">
                        <wp:extent cx="1800000" cy="1440000"/>
                        <wp:effectExtent l="0" t="0" r="0" b="0"/>
                        <wp:docPr id="65659021" name="name15344bd5b9208d" descr="wbhvbT2m2SF71HHpg1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hvbT2m2SF71HHpg1sV.jpg"/>
                                <pic:cNvPicPr/>
                              </pic:nvPicPr>
                              <pic:blipFill>
                                <a:blip r:embed="rId12" cstate="print"/>
                                <a:stretch>
                                  <a:fillRect/>
                                </a:stretch>
                              </pic:blipFill>
                              <pic:spPr>
                                <a:xfrm>
                                  <a:off x="0" y="0"/>
                                  <a:ext cx="1800000" cy="1440000"/>
                                </a:xfrm>
                                <a:prstGeom prst="rect">
                                  <a:avLst/>
                                </a:prstGeom>
                                <a:ln w="7200">
                                  <a:solidFill>
                                    <a:srgbClr val="808080"/>
                                  </a:solidFill>
                                  <a:prstDash val="solid"/>
                                </a:ln>
                              </pic:spPr>
                            </pic:pic>
                          </a:graphicData>
                        </a:graphic>
                      </wp:inline>
                    </w:drawing>
                  </w:r>
                </w:p>
              </w:tc>
              <w:tc>
                <w:tcPr>
                  <w:tcW w:w="0" w:type="auto"/>
                </w:tcPr>
                <w:p w:rsidR="00C87790" w:rsidRDefault="00C87790">
                  <w:r>
                    <w:rPr>
                      <w:rFonts w:ascii="Verdana" w:hAnsi="Verdana" w:cs="Verdana"/>
                      <w:noProof/>
                      <w:color w:val="000000"/>
                      <w:position w:val="-3"/>
                      <w:sz w:val="20"/>
                    </w:rPr>
                    <w:drawing>
                      <wp:inline distT="0" distB="0" distL="0" distR="0" wp14:anchorId="6DC2D308" wp14:editId="6626D29D">
                        <wp:extent cx="1800000" cy="1440000"/>
                        <wp:effectExtent l="0" t="0" r="0" b="0"/>
                        <wp:docPr id="3063918" name="name15344bd5b9302f" descr="WDSmqsXjdXWN7hjial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SmqsXjdXWN7hjialFc.jpg"/>
                                <pic:cNvPicPr/>
                              </pic:nvPicPr>
                              <pic:blipFill>
                                <a:blip r:embed="rId13" cstate="print"/>
                                <a:stretch>
                                  <a:fillRect/>
                                </a:stretch>
                              </pic:blipFill>
                              <pic:spPr>
                                <a:xfrm>
                                  <a:off x="0" y="0"/>
                                  <a:ext cx="1800000" cy="1440000"/>
                                </a:xfrm>
                                <a:prstGeom prst="rect">
                                  <a:avLst/>
                                </a:prstGeom>
                                <a:ln w="7200">
                                  <a:solidFill>
                                    <a:srgbClr val="808080"/>
                                  </a:solidFill>
                                  <a:prstDash val="solid"/>
                                </a:ln>
                              </pic:spPr>
                            </pic:pic>
                          </a:graphicData>
                        </a:graphic>
                      </wp:inline>
                    </w:drawing>
                  </w:r>
                </w:p>
              </w:tc>
            </w:tr>
          </w:tbl>
          <w:p w:rsidR="00C87790" w:rsidRDefault="00C87790"/>
        </w:tc>
      </w:tr>
      <w:tr w:rsidR="00C87790">
        <w:tc>
          <w:tcPr>
            <w:tcW w:w="0" w:type="auto"/>
            <w:gridSpan w:val="2"/>
          </w:tcPr>
          <w:p w:rsidR="00C87790" w:rsidRDefault="0029325D">
            <w:r>
              <w:pict>
                <v:rect id="_x0000_i1027" style="width:0;height:1.5pt" o:hralign="center" o:hrstd="t" o:hr="t" fillcolor="#aca899" stroked="f"/>
              </w:pic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shd w:val="clear" w:color="auto" w:fill="4F81BD"/>
          </w:tcPr>
          <w:p w:rsidR="00C87790" w:rsidRDefault="00C87790">
            <w:r>
              <w:rPr>
                <w:rFonts w:ascii="Verdana" w:hAnsi="Verdana" w:cs="Verdana"/>
                <w:color w:val="FFFFFF"/>
                <w:position w:val="-2"/>
                <w:sz w:val="18"/>
              </w:rPr>
              <w:t>  Risk Assessment</w:t>
            </w:r>
          </w:p>
        </w:tc>
      </w:tr>
      <w:tr w:rsidR="00C87790">
        <w:tc>
          <w:tcPr>
            <w:tcW w:w="0" w:type="auto"/>
            <w:gridSpan w:val="2"/>
          </w:tcPr>
          <w:p w:rsidR="00C87790" w:rsidRDefault="00C87790"/>
          <w:p w:rsidR="00C87790" w:rsidRDefault="00C87790">
            <w:r>
              <w:rPr>
                <w:rFonts w:ascii="Verdana" w:hAnsi="Verdana" w:cs="Verdana"/>
                <w:b/>
                <w:color w:val="000000"/>
                <w:position w:val="-3"/>
                <w:sz w:val="20"/>
              </w:rPr>
              <w:t>Mondrian Emergency Management Plan</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xml:space="preserve">Please see attached quote from </w:t>
            </w:r>
            <w:proofErr w:type="spellStart"/>
            <w:r>
              <w:rPr>
                <w:rFonts w:ascii="Verdana" w:hAnsi="Verdana" w:cs="Verdana"/>
                <w:color w:val="000000"/>
                <w:position w:val="-3"/>
                <w:sz w:val="20"/>
              </w:rPr>
              <w:t>Prensa</w:t>
            </w:r>
            <w:proofErr w:type="spellEnd"/>
            <w:r>
              <w:rPr>
                <w:rFonts w:ascii="Verdana" w:hAnsi="Verdana" w:cs="Verdana"/>
                <w:color w:val="000000"/>
                <w:position w:val="-3"/>
                <w:sz w:val="20"/>
              </w:rPr>
              <w:t xml:space="preserve"> Emergency Management. </w:t>
            </w:r>
            <w:proofErr w:type="spellStart"/>
            <w:r w:rsidR="002E1233">
              <w:rPr>
                <w:rFonts w:ascii="Verdana" w:hAnsi="Verdana" w:cs="Verdana"/>
                <w:color w:val="000000"/>
                <w:position w:val="-3"/>
                <w:sz w:val="20"/>
              </w:rPr>
              <w:t>Prensa</w:t>
            </w:r>
            <w:proofErr w:type="spellEnd"/>
            <w:r w:rsidR="002E1233">
              <w:rPr>
                <w:rFonts w:ascii="Verdana" w:hAnsi="Verdana" w:cs="Verdana"/>
                <w:color w:val="000000"/>
                <w:position w:val="-3"/>
                <w:sz w:val="20"/>
              </w:rPr>
              <w:t xml:space="preserve"> recommend that the site specific digital video may be a good option as this can be uploaded to </w:t>
            </w:r>
            <w:r>
              <w:rPr>
                <w:rFonts w:ascii="Verdana" w:hAnsi="Verdana" w:cs="Verdana"/>
                <w:color w:val="000000"/>
                <w:position w:val="-3"/>
                <w:sz w:val="20"/>
              </w:rPr>
              <w:t>Please note the option o</w:t>
            </w:r>
            <w:r w:rsidR="002E1233">
              <w:rPr>
                <w:rFonts w:ascii="Verdana" w:hAnsi="Verdana" w:cs="Verdana"/>
                <w:color w:val="000000"/>
                <w:position w:val="-3"/>
                <w:sz w:val="20"/>
              </w:rPr>
              <w:t>f uploaded</w:t>
            </w:r>
            <w:r>
              <w:rPr>
                <w:rFonts w:ascii="Verdana" w:hAnsi="Verdana" w:cs="Verdana"/>
                <w:color w:val="000000"/>
                <w:position w:val="-3"/>
                <w:sz w:val="20"/>
              </w:rPr>
              <w:t xml:space="preserve"> to Mondrian </w:t>
            </w:r>
            <w:r w:rsidR="002E1233">
              <w:rPr>
                <w:rFonts w:ascii="Verdana" w:hAnsi="Verdana" w:cs="Verdana"/>
                <w:color w:val="000000"/>
                <w:position w:val="-3"/>
                <w:sz w:val="20"/>
              </w:rPr>
              <w:t>Facebook</w:t>
            </w:r>
            <w:r>
              <w:rPr>
                <w:rFonts w:ascii="Verdana" w:hAnsi="Verdana" w:cs="Verdana"/>
                <w:color w:val="000000"/>
                <w:position w:val="-3"/>
                <w:sz w:val="20"/>
              </w:rPr>
              <w:t xml:space="preserve"> or Mondrian website for resident to view.</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xml:space="preserve">Documents:  1. </w:t>
            </w:r>
            <w:hyperlink r:id="rId14" w:history="1">
              <w:r>
                <w:rPr>
                  <w:rFonts w:ascii="Verdana" w:hAnsi="Verdana" w:cs="Verdana"/>
                  <w:color w:val="0000CC"/>
                  <w:position w:val="-3"/>
                  <w:sz w:val="20"/>
                  <w:u w:val="single"/>
                </w:rPr>
                <w:t>View Attachment</w:t>
              </w:r>
            </w:hyperlink>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Status: New</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29325D">
            <w:r>
              <w:pict>
                <v:rect id="_x0000_i1028" style="width:0;height:1.5pt" o:hralign="center" o:hrstd="t" o:hr="t" fillcolor="#aca899" stroked="f"/>
              </w:pic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shd w:val="clear" w:color="auto" w:fill="4F81BD"/>
          </w:tcPr>
          <w:p w:rsidR="00C87790" w:rsidRDefault="00C87790">
            <w:r>
              <w:rPr>
                <w:rFonts w:ascii="Verdana" w:hAnsi="Verdana" w:cs="Verdana"/>
                <w:color w:val="FFFFFF"/>
                <w:position w:val="-2"/>
                <w:sz w:val="18"/>
              </w:rPr>
              <w:t>   Compliance</w:t>
            </w:r>
          </w:p>
        </w:tc>
      </w:tr>
      <w:tr w:rsidR="00C87790">
        <w:tc>
          <w:tcPr>
            <w:tcW w:w="0" w:type="auto"/>
            <w:gridSpan w:val="2"/>
          </w:tcPr>
          <w:p w:rsidR="00C87790" w:rsidRDefault="00C87790"/>
          <w:p w:rsidR="00C87790" w:rsidRDefault="00C87790">
            <w:r>
              <w:rPr>
                <w:rFonts w:ascii="Verdana" w:hAnsi="Verdana" w:cs="Verdana"/>
                <w:b/>
                <w:color w:val="000000"/>
                <w:position w:val="-3"/>
                <w:sz w:val="20"/>
              </w:rPr>
              <w:t>Fire Order</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F75245" w:rsidRDefault="00C87790">
            <w:pPr>
              <w:rPr>
                <w:rFonts w:ascii="Verdana" w:hAnsi="Verdana" w:cs="Verdana"/>
                <w:b/>
                <w:color w:val="000000"/>
                <w:position w:val="-3"/>
                <w:sz w:val="20"/>
              </w:rPr>
            </w:pPr>
            <w:r>
              <w:rPr>
                <w:rFonts w:ascii="Verdana" w:hAnsi="Verdana" w:cs="Verdana"/>
                <w:color w:val="000000"/>
                <w:position w:val="-3"/>
                <w:sz w:val="20"/>
              </w:rPr>
              <w:br/>
            </w:r>
            <w:r w:rsidR="00F75245" w:rsidRPr="00F75245">
              <w:rPr>
                <w:rFonts w:ascii="Verdana" w:hAnsi="Verdana" w:cs="Verdana"/>
                <w:b/>
                <w:color w:val="000000"/>
                <w:position w:val="-3"/>
                <w:sz w:val="20"/>
              </w:rPr>
              <w:t>M2.02 Provision of thermal detectors to apartments</w:t>
            </w:r>
          </w:p>
          <w:p w:rsidR="00E003BF" w:rsidRDefault="00E003BF" w:rsidP="00E003BF">
            <w:pPr>
              <w:rPr>
                <w:rFonts w:ascii="Verdana" w:hAnsi="Verdana" w:cs="Verdana"/>
                <w:color w:val="000000"/>
                <w:position w:val="-3"/>
                <w:sz w:val="20"/>
              </w:rPr>
            </w:pPr>
            <w:r>
              <w:rPr>
                <w:rFonts w:ascii="Verdana" w:hAnsi="Verdana" w:cs="Verdana"/>
                <w:color w:val="000000"/>
                <w:position w:val="-3"/>
                <w:sz w:val="20"/>
              </w:rPr>
              <w:t>The BM was requested to consult AFT to certify the existing thermal detectors in Mondrian Apts. AFT responded advising they could not certify the existing thermal detectors as AFT are governed by the SSL Fire Safety Engineering Assessment dated Sept. 2001.</w:t>
            </w:r>
            <w:r w:rsidR="00D354C7">
              <w:rPr>
                <w:rFonts w:ascii="Verdana" w:hAnsi="Verdana" w:cs="Verdana"/>
                <w:color w:val="000000"/>
                <w:position w:val="-3"/>
                <w:sz w:val="20"/>
              </w:rPr>
              <w:t xml:space="preserve"> </w:t>
            </w:r>
            <w:r>
              <w:rPr>
                <w:rFonts w:ascii="Verdana" w:hAnsi="Verdana" w:cs="Verdana"/>
                <w:color w:val="000000"/>
                <w:position w:val="-3"/>
                <w:sz w:val="20"/>
              </w:rPr>
              <w:t>The BM is seeking other fire service companies to consult and certify.</w:t>
            </w:r>
          </w:p>
          <w:p w:rsidR="00E003BF" w:rsidRDefault="00E003BF">
            <w:pPr>
              <w:rPr>
                <w:rFonts w:ascii="Verdana" w:hAnsi="Verdana" w:cs="Verdana"/>
                <w:b/>
                <w:color w:val="000000"/>
                <w:position w:val="-3"/>
                <w:sz w:val="20"/>
              </w:rPr>
            </w:pPr>
          </w:p>
          <w:p w:rsidR="00E003BF" w:rsidRPr="00F75245" w:rsidRDefault="00E003BF">
            <w:pPr>
              <w:rPr>
                <w:rFonts w:ascii="Verdana" w:hAnsi="Verdana" w:cs="Verdana"/>
                <w:b/>
                <w:color w:val="000000"/>
                <w:position w:val="-3"/>
                <w:sz w:val="20"/>
              </w:rPr>
            </w:pPr>
          </w:p>
          <w:p w:rsidR="00F75245" w:rsidRPr="00F75245" w:rsidRDefault="00F75245">
            <w:pPr>
              <w:rPr>
                <w:rFonts w:ascii="Verdana" w:hAnsi="Verdana" w:cs="Verdana"/>
                <w:b/>
                <w:color w:val="000000"/>
                <w:position w:val="-3"/>
                <w:sz w:val="20"/>
              </w:rPr>
            </w:pPr>
          </w:p>
          <w:p w:rsidR="00F75245" w:rsidRDefault="00F75245">
            <w:pPr>
              <w:rPr>
                <w:rFonts w:ascii="Verdana" w:hAnsi="Verdana" w:cs="Verdana"/>
                <w:b/>
                <w:color w:val="000000"/>
                <w:position w:val="-3"/>
                <w:sz w:val="20"/>
              </w:rPr>
            </w:pPr>
          </w:p>
          <w:p w:rsidR="00F75245" w:rsidRDefault="00F75245">
            <w:pPr>
              <w:rPr>
                <w:rFonts w:ascii="Verdana" w:hAnsi="Verdana" w:cs="Verdana"/>
                <w:b/>
                <w:color w:val="000000"/>
                <w:position w:val="-3"/>
                <w:sz w:val="20"/>
              </w:rPr>
            </w:pPr>
            <w:r w:rsidRPr="00F75245">
              <w:rPr>
                <w:rFonts w:ascii="Verdana" w:hAnsi="Verdana" w:cs="Verdana"/>
                <w:b/>
                <w:color w:val="000000"/>
                <w:position w:val="-3"/>
                <w:sz w:val="20"/>
              </w:rPr>
              <w:t>M.2.01 Sep</w:t>
            </w:r>
            <w:r>
              <w:rPr>
                <w:rFonts w:ascii="Verdana" w:hAnsi="Verdana" w:cs="Verdana"/>
                <w:b/>
                <w:color w:val="000000"/>
                <w:position w:val="-3"/>
                <w:sz w:val="20"/>
              </w:rPr>
              <w:t xml:space="preserve">aration of rising and </w:t>
            </w:r>
            <w:r w:rsidR="00D354C7">
              <w:rPr>
                <w:rFonts w:ascii="Verdana" w:hAnsi="Verdana" w:cs="Verdana"/>
                <w:b/>
                <w:color w:val="000000"/>
                <w:position w:val="-3"/>
                <w:sz w:val="20"/>
              </w:rPr>
              <w:t>descending</w:t>
            </w:r>
            <w:r>
              <w:rPr>
                <w:rFonts w:ascii="Verdana" w:hAnsi="Verdana" w:cs="Verdana"/>
                <w:b/>
                <w:color w:val="000000"/>
                <w:position w:val="-3"/>
                <w:sz w:val="20"/>
              </w:rPr>
              <w:t xml:space="preserve"> </w:t>
            </w:r>
            <w:r w:rsidRPr="00F75245">
              <w:rPr>
                <w:rFonts w:ascii="Verdana" w:hAnsi="Verdana" w:cs="Verdana"/>
                <w:b/>
                <w:color w:val="000000"/>
                <w:position w:val="-3"/>
                <w:sz w:val="20"/>
              </w:rPr>
              <w:t>stair flights</w:t>
            </w:r>
          </w:p>
          <w:p w:rsidR="00F75245" w:rsidRDefault="00F75245">
            <w:pPr>
              <w:rPr>
                <w:rFonts w:ascii="Verdana" w:hAnsi="Verdana" w:cs="Verdana"/>
                <w:color w:val="000000"/>
                <w:position w:val="-3"/>
                <w:sz w:val="20"/>
              </w:rPr>
            </w:pPr>
            <w:proofErr w:type="spellStart"/>
            <w:r w:rsidRPr="00F75245">
              <w:rPr>
                <w:rFonts w:ascii="Verdana" w:hAnsi="Verdana" w:cs="Verdana"/>
                <w:color w:val="000000"/>
                <w:position w:val="-3"/>
                <w:sz w:val="20"/>
              </w:rPr>
              <w:t>Biltbeta</w:t>
            </w:r>
            <w:proofErr w:type="spellEnd"/>
            <w:r w:rsidRPr="00F75245">
              <w:rPr>
                <w:rFonts w:ascii="Verdana" w:hAnsi="Verdana" w:cs="Verdana"/>
                <w:color w:val="000000"/>
                <w:position w:val="-3"/>
                <w:sz w:val="20"/>
              </w:rPr>
              <w:t xml:space="preserve"> &amp; AFT to quote</w:t>
            </w:r>
            <w:r>
              <w:rPr>
                <w:rFonts w:ascii="Verdana" w:hAnsi="Verdana" w:cs="Verdana"/>
                <w:color w:val="000000"/>
                <w:position w:val="-3"/>
                <w:sz w:val="20"/>
              </w:rPr>
              <w:t>. TBA.</w:t>
            </w:r>
          </w:p>
          <w:p w:rsidR="00F75245" w:rsidRDefault="00F75245">
            <w:pPr>
              <w:rPr>
                <w:rFonts w:ascii="Verdana" w:hAnsi="Verdana" w:cs="Verdana"/>
                <w:color w:val="000000"/>
                <w:position w:val="-3"/>
                <w:sz w:val="20"/>
              </w:rPr>
            </w:pPr>
          </w:p>
          <w:p w:rsidR="00F75245" w:rsidRDefault="00F75245">
            <w:pPr>
              <w:rPr>
                <w:rFonts w:ascii="Verdana" w:hAnsi="Verdana" w:cs="Verdana"/>
                <w:b/>
                <w:color w:val="000000"/>
                <w:position w:val="-3"/>
                <w:sz w:val="20"/>
              </w:rPr>
            </w:pPr>
            <w:r w:rsidRPr="00E003BF">
              <w:rPr>
                <w:rFonts w:ascii="Verdana" w:hAnsi="Verdana" w:cs="Verdana"/>
                <w:b/>
                <w:color w:val="000000"/>
                <w:position w:val="-3"/>
                <w:sz w:val="20"/>
              </w:rPr>
              <w:t>M2.03 Vertical separation of openings in external walls – spandrel separation</w:t>
            </w:r>
          </w:p>
          <w:p w:rsidR="00E003BF" w:rsidRDefault="00E003BF">
            <w:pPr>
              <w:rPr>
                <w:rFonts w:ascii="Verdana" w:hAnsi="Verdana" w:cs="Verdana"/>
                <w:color w:val="000000"/>
                <w:position w:val="-3"/>
                <w:sz w:val="20"/>
              </w:rPr>
            </w:pPr>
            <w:r w:rsidRPr="00E003BF">
              <w:rPr>
                <w:rFonts w:ascii="Verdana" w:hAnsi="Verdana" w:cs="Verdana"/>
                <w:color w:val="000000"/>
                <w:position w:val="-3"/>
                <w:sz w:val="20"/>
              </w:rPr>
              <w:t>Great city signs to quote.</w:t>
            </w:r>
            <w:r>
              <w:rPr>
                <w:rFonts w:ascii="Verdana" w:hAnsi="Verdana" w:cs="Verdana"/>
                <w:color w:val="000000"/>
                <w:position w:val="-3"/>
                <w:sz w:val="20"/>
              </w:rPr>
              <w:t xml:space="preserve"> TBA.</w:t>
            </w:r>
          </w:p>
          <w:p w:rsidR="00E003BF" w:rsidRDefault="00E003BF">
            <w:pPr>
              <w:rPr>
                <w:rFonts w:ascii="Verdana" w:hAnsi="Verdana" w:cs="Verdana"/>
                <w:color w:val="000000"/>
                <w:position w:val="-3"/>
                <w:sz w:val="20"/>
              </w:rPr>
            </w:pPr>
          </w:p>
          <w:p w:rsidR="00E003BF" w:rsidRPr="00F75245" w:rsidRDefault="00E003BF" w:rsidP="00E003BF">
            <w:pPr>
              <w:rPr>
                <w:rFonts w:ascii="Verdana" w:hAnsi="Verdana" w:cs="Verdana"/>
                <w:b/>
                <w:color w:val="000000"/>
                <w:position w:val="-3"/>
                <w:sz w:val="20"/>
              </w:rPr>
            </w:pPr>
            <w:r w:rsidRPr="00E003BF">
              <w:rPr>
                <w:rFonts w:ascii="Verdana" w:hAnsi="Verdana" w:cs="Verdana"/>
                <w:b/>
                <w:color w:val="000000"/>
                <w:position w:val="-3"/>
                <w:sz w:val="20"/>
              </w:rPr>
              <w:t>M.2.05 Submission of certification regarding low voltage electrical equipment</w:t>
            </w:r>
            <w:r>
              <w:rPr>
                <w:rFonts w:ascii="Verdana" w:hAnsi="Verdana" w:cs="Verdana"/>
                <w:b/>
                <w:color w:val="000000"/>
                <w:position w:val="-3"/>
                <w:sz w:val="20"/>
              </w:rPr>
              <w:t xml:space="preserve"> in hos</w:t>
            </w:r>
            <w:r w:rsidRPr="00E003BF">
              <w:rPr>
                <w:rFonts w:ascii="Verdana" w:hAnsi="Verdana" w:cs="Verdana"/>
                <w:b/>
                <w:color w:val="000000"/>
                <w:position w:val="-3"/>
                <w:sz w:val="20"/>
              </w:rPr>
              <w:t>e reels cupboards.</w:t>
            </w:r>
          </w:p>
          <w:p w:rsidR="00E003BF" w:rsidRDefault="00E003BF" w:rsidP="00E003BF">
            <w:pPr>
              <w:rPr>
                <w:rFonts w:ascii="Verdana" w:hAnsi="Verdana" w:cs="Verdana"/>
                <w:color w:val="000000"/>
                <w:position w:val="-3"/>
                <w:sz w:val="20"/>
              </w:rPr>
            </w:pPr>
            <w:r>
              <w:rPr>
                <w:rFonts w:ascii="Verdana" w:hAnsi="Verdana" w:cs="Verdana"/>
                <w:color w:val="000000"/>
                <w:position w:val="-3"/>
                <w:sz w:val="20"/>
              </w:rPr>
              <w:t xml:space="preserve">Megger Electrical have investigated and certified that the electrical equipment in the hose reel cupboards </w:t>
            </w:r>
            <w:proofErr w:type="gramStart"/>
            <w:r>
              <w:rPr>
                <w:rFonts w:ascii="Verdana" w:hAnsi="Verdana" w:cs="Verdana"/>
                <w:color w:val="000000"/>
                <w:position w:val="-3"/>
                <w:sz w:val="20"/>
              </w:rPr>
              <w:t>are</w:t>
            </w:r>
            <w:proofErr w:type="gramEnd"/>
            <w:r>
              <w:rPr>
                <w:rFonts w:ascii="Verdana" w:hAnsi="Verdana" w:cs="Verdana"/>
                <w:color w:val="000000"/>
                <w:position w:val="-3"/>
                <w:sz w:val="20"/>
              </w:rPr>
              <w:t xml:space="preserve"> low voltage as per M2.05 of the Fire Order.</w:t>
            </w:r>
          </w:p>
          <w:p w:rsidR="00E003BF" w:rsidRDefault="00E003BF" w:rsidP="00E003BF">
            <w:pPr>
              <w:rPr>
                <w:rFonts w:ascii="Verdana" w:hAnsi="Verdana" w:cs="Verdana"/>
                <w:color w:val="000000"/>
                <w:position w:val="-3"/>
                <w:sz w:val="20"/>
              </w:rPr>
            </w:pPr>
          </w:p>
          <w:p w:rsidR="00E003BF" w:rsidRDefault="00E003BF" w:rsidP="00E003BF">
            <w:pPr>
              <w:rPr>
                <w:rFonts w:ascii="Verdana" w:hAnsi="Verdana" w:cs="Verdana"/>
                <w:b/>
                <w:color w:val="000000"/>
                <w:position w:val="-3"/>
                <w:sz w:val="20"/>
              </w:rPr>
            </w:pPr>
            <w:r w:rsidRPr="00E003BF">
              <w:rPr>
                <w:rFonts w:ascii="Verdana" w:hAnsi="Verdana" w:cs="Verdana"/>
                <w:b/>
                <w:color w:val="000000"/>
                <w:position w:val="-3"/>
                <w:sz w:val="20"/>
              </w:rPr>
              <w:t xml:space="preserve">4.11 </w:t>
            </w:r>
            <w:r>
              <w:rPr>
                <w:rFonts w:ascii="Verdana" w:hAnsi="Verdana" w:cs="Verdana"/>
                <w:b/>
                <w:color w:val="000000"/>
                <w:position w:val="-3"/>
                <w:sz w:val="20"/>
              </w:rPr>
              <w:t>Encasing h</w:t>
            </w:r>
            <w:r w:rsidRPr="00E003BF">
              <w:rPr>
                <w:rFonts w:ascii="Verdana" w:hAnsi="Verdana" w:cs="Verdana"/>
                <w:b/>
                <w:color w:val="000000"/>
                <w:position w:val="-3"/>
                <w:sz w:val="20"/>
              </w:rPr>
              <w:t>ot</w:t>
            </w:r>
            <w:r>
              <w:rPr>
                <w:rFonts w:ascii="Verdana" w:hAnsi="Verdana" w:cs="Verdana"/>
                <w:b/>
                <w:color w:val="000000"/>
                <w:position w:val="-3"/>
                <w:sz w:val="20"/>
              </w:rPr>
              <w:t xml:space="preserve"> </w:t>
            </w:r>
            <w:r w:rsidRPr="00E003BF">
              <w:rPr>
                <w:rFonts w:ascii="Verdana" w:hAnsi="Verdana" w:cs="Verdana"/>
                <w:b/>
                <w:color w:val="000000"/>
                <w:position w:val="-3"/>
                <w:sz w:val="20"/>
              </w:rPr>
              <w:t>water pipes in fire stairs in Buildings 2,</w:t>
            </w:r>
            <w:r>
              <w:rPr>
                <w:rFonts w:ascii="Verdana" w:hAnsi="Verdana" w:cs="Verdana"/>
                <w:b/>
                <w:color w:val="000000"/>
                <w:position w:val="-3"/>
                <w:sz w:val="20"/>
              </w:rPr>
              <w:t xml:space="preserve"> </w:t>
            </w:r>
            <w:r w:rsidRPr="00E003BF">
              <w:rPr>
                <w:rFonts w:ascii="Verdana" w:hAnsi="Verdana" w:cs="Verdana"/>
                <w:b/>
                <w:color w:val="000000"/>
                <w:position w:val="-3"/>
                <w:sz w:val="20"/>
              </w:rPr>
              <w:t>3 &amp; 4.</w:t>
            </w:r>
          </w:p>
          <w:p w:rsidR="00E003BF" w:rsidRDefault="00E003BF" w:rsidP="00E003BF">
            <w:pPr>
              <w:rPr>
                <w:rFonts w:ascii="Verdana" w:hAnsi="Verdana" w:cs="Verdana"/>
                <w:color w:val="000000"/>
                <w:position w:val="-3"/>
                <w:sz w:val="20"/>
              </w:rPr>
            </w:pPr>
            <w:r>
              <w:rPr>
                <w:rFonts w:ascii="Verdana" w:hAnsi="Verdana" w:cs="Verdana"/>
                <w:color w:val="000000"/>
                <w:position w:val="-3"/>
                <w:sz w:val="20"/>
              </w:rPr>
              <w:t xml:space="preserve">The BM has requested a quote from </w:t>
            </w:r>
            <w:proofErr w:type="spellStart"/>
            <w:r>
              <w:rPr>
                <w:rFonts w:ascii="Verdana" w:hAnsi="Verdana" w:cs="Verdana"/>
                <w:color w:val="000000"/>
                <w:position w:val="-3"/>
                <w:sz w:val="20"/>
              </w:rPr>
              <w:t>Biltbeta</w:t>
            </w:r>
            <w:proofErr w:type="spellEnd"/>
            <w:r>
              <w:rPr>
                <w:rFonts w:ascii="Verdana" w:hAnsi="Verdana" w:cs="Verdana"/>
                <w:color w:val="000000"/>
                <w:position w:val="-3"/>
                <w:sz w:val="20"/>
              </w:rPr>
              <w:t xml:space="preserve"> to provide a calcium silicate board to box in the water pipes in each stairway. The BM has also requested a quote from AFT (Mondrian fire services contractor) </w:t>
            </w:r>
            <w:r>
              <w:rPr>
                <w:rFonts w:ascii="Verdana" w:hAnsi="Verdana" w:cs="Verdana"/>
                <w:color w:val="000000"/>
                <w:position w:val="-3"/>
                <w:sz w:val="20"/>
              </w:rPr>
              <w:t>TBA.</w:t>
            </w:r>
          </w:p>
          <w:p w:rsidR="00EA63A5" w:rsidRDefault="00EA63A5" w:rsidP="00E003BF">
            <w:pPr>
              <w:rPr>
                <w:rFonts w:ascii="Verdana" w:hAnsi="Verdana" w:cs="Verdana"/>
                <w:color w:val="000000"/>
                <w:position w:val="-3"/>
                <w:sz w:val="20"/>
              </w:rPr>
            </w:pPr>
          </w:p>
          <w:p w:rsidR="00AE351D" w:rsidRDefault="00AE351D" w:rsidP="00E003BF">
            <w:pPr>
              <w:rPr>
                <w:rFonts w:ascii="Verdana" w:hAnsi="Verdana" w:cs="Verdana"/>
                <w:color w:val="000000"/>
                <w:position w:val="-3"/>
                <w:sz w:val="20"/>
              </w:rPr>
            </w:pPr>
          </w:p>
          <w:p w:rsidR="00AE351D" w:rsidRDefault="00AE351D" w:rsidP="00E003BF">
            <w:pPr>
              <w:rPr>
                <w:rFonts w:ascii="Verdana" w:hAnsi="Verdana" w:cs="Verdana"/>
                <w:color w:val="000000"/>
                <w:position w:val="-3"/>
                <w:sz w:val="20"/>
              </w:rPr>
            </w:pPr>
          </w:p>
          <w:p w:rsidR="00AE351D" w:rsidRDefault="00AE351D" w:rsidP="00E003BF">
            <w:pPr>
              <w:rPr>
                <w:rFonts w:ascii="Verdana" w:hAnsi="Verdana" w:cs="Verdana"/>
                <w:b/>
                <w:color w:val="000000"/>
                <w:position w:val="-3"/>
                <w:sz w:val="20"/>
              </w:rPr>
            </w:pPr>
          </w:p>
          <w:p w:rsidR="00AE351D" w:rsidRPr="00AE351D" w:rsidRDefault="00AE3CCD" w:rsidP="00E003BF">
            <w:pPr>
              <w:rPr>
                <w:rFonts w:ascii="Verdana" w:hAnsi="Verdana" w:cs="Verdana"/>
                <w:b/>
                <w:color w:val="000000"/>
                <w:position w:val="-3"/>
                <w:sz w:val="20"/>
              </w:rPr>
            </w:pPr>
            <w:r>
              <w:rPr>
                <w:rFonts w:ascii="Verdana" w:hAnsi="Verdana" w:cs="Verdana"/>
                <w:b/>
                <w:color w:val="000000"/>
                <w:position w:val="-3"/>
                <w:sz w:val="20"/>
              </w:rPr>
              <w:t xml:space="preserve">AFT </w:t>
            </w:r>
            <w:r w:rsidR="00AE351D" w:rsidRPr="00AE351D">
              <w:rPr>
                <w:rFonts w:ascii="Verdana" w:hAnsi="Verdana" w:cs="Verdana"/>
                <w:b/>
                <w:color w:val="000000"/>
                <w:position w:val="-3"/>
                <w:sz w:val="20"/>
              </w:rPr>
              <w:t>Fire Services</w:t>
            </w:r>
            <w:r>
              <w:rPr>
                <w:rFonts w:ascii="Verdana" w:hAnsi="Verdana" w:cs="Verdana"/>
                <w:b/>
                <w:color w:val="000000"/>
                <w:position w:val="-3"/>
                <w:sz w:val="20"/>
              </w:rPr>
              <w:t xml:space="preserve"> update</w:t>
            </w:r>
          </w:p>
          <w:p w:rsidR="00355228" w:rsidRDefault="00355228" w:rsidP="00E003BF">
            <w:pPr>
              <w:rPr>
                <w:rFonts w:ascii="Verdana" w:hAnsi="Verdana" w:cs="Verdana"/>
                <w:i/>
                <w:color w:val="000000"/>
                <w:position w:val="-3"/>
                <w:sz w:val="20"/>
              </w:rPr>
            </w:pPr>
          </w:p>
          <w:p w:rsidR="00EA63A5" w:rsidRPr="00355228" w:rsidRDefault="00AE351D" w:rsidP="00E003BF">
            <w:pPr>
              <w:rPr>
                <w:rFonts w:ascii="Verdana" w:hAnsi="Verdana" w:cs="Verdana"/>
                <w:b/>
                <w:i/>
                <w:color w:val="000000"/>
                <w:position w:val="-3"/>
                <w:sz w:val="20"/>
              </w:rPr>
            </w:pPr>
            <w:r w:rsidRPr="00355228">
              <w:rPr>
                <w:rFonts w:ascii="Verdana" w:hAnsi="Verdana" w:cs="Verdana"/>
                <w:b/>
                <w:i/>
                <w:color w:val="000000"/>
                <w:position w:val="-3"/>
                <w:sz w:val="20"/>
              </w:rPr>
              <w:t>5 yearly flow test (Mondrian Hydrant)</w:t>
            </w:r>
          </w:p>
          <w:p w:rsidR="00EA63A5" w:rsidRDefault="00EA63A5" w:rsidP="00E003BF">
            <w:pPr>
              <w:rPr>
                <w:rFonts w:ascii="Verdana" w:hAnsi="Verdana"/>
                <w:sz w:val="20"/>
                <w:szCs w:val="20"/>
              </w:rPr>
            </w:pPr>
            <w:r w:rsidRPr="00AE351D">
              <w:rPr>
                <w:rFonts w:ascii="Verdana" w:hAnsi="Verdana" w:cs="Verdana"/>
                <w:color w:val="000000"/>
                <w:position w:val="-3"/>
                <w:sz w:val="20"/>
              </w:rPr>
              <w:t xml:space="preserve">AFT are requesting the OC sign a </w:t>
            </w:r>
            <w:r w:rsidR="00AE3CCD" w:rsidRPr="00AE351D">
              <w:rPr>
                <w:rFonts w:ascii="Verdana" w:hAnsi="Verdana" w:cs="Verdana"/>
                <w:color w:val="000000"/>
                <w:position w:val="-3"/>
                <w:sz w:val="20"/>
              </w:rPr>
              <w:t>waiver</w:t>
            </w:r>
            <w:r w:rsidRPr="00AE351D">
              <w:rPr>
                <w:rFonts w:ascii="Verdana" w:hAnsi="Verdana" w:cs="Verdana"/>
                <w:color w:val="000000"/>
                <w:position w:val="-3"/>
                <w:sz w:val="20"/>
              </w:rPr>
              <w:t xml:space="preserve"> </w:t>
            </w:r>
            <w:r w:rsidR="00AE351D" w:rsidRPr="00AE351D">
              <w:rPr>
                <w:rFonts w:ascii="Verdana" w:hAnsi="Verdana" w:cs="Verdana"/>
                <w:color w:val="000000"/>
                <w:position w:val="-3"/>
                <w:sz w:val="20"/>
              </w:rPr>
              <w:t xml:space="preserve">to complete a 5 yearly flow test on the Mondrian hydrant. The Mondrian Insurer has advised against this </w:t>
            </w:r>
            <w:r w:rsidR="00AE351D">
              <w:rPr>
                <w:rFonts w:ascii="Verdana" w:hAnsi="Verdana" w:cs="Verdana"/>
                <w:color w:val="000000"/>
                <w:position w:val="-3"/>
                <w:sz w:val="20"/>
              </w:rPr>
              <w:t xml:space="preserve">as this </w:t>
            </w:r>
            <w:r w:rsidR="00AE351D" w:rsidRPr="00AE351D">
              <w:rPr>
                <w:rFonts w:ascii="Verdana" w:hAnsi="Verdana" w:cs="Verdana"/>
                <w:color w:val="000000"/>
                <w:position w:val="-3"/>
                <w:sz w:val="20"/>
              </w:rPr>
              <w:t>will</w:t>
            </w:r>
            <w:r w:rsidR="00AE351D">
              <w:rPr>
                <w:rFonts w:ascii="Verdana" w:hAnsi="Verdana"/>
                <w:sz w:val="20"/>
                <w:szCs w:val="20"/>
              </w:rPr>
              <w:t xml:space="preserve"> potentially waiver the</w:t>
            </w:r>
            <w:r w:rsidR="00AE351D" w:rsidRPr="00AE351D">
              <w:rPr>
                <w:rFonts w:ascii="Verdana" w:hAnsi="Verdana"/>
                <w:sz w:val="20"/>
                <w:szCs w:val="20"/>
              </w:rPr>
              <w:t xml:space="preserve"> rights of recovery and </w:t>
            </w:r>
            <w:r w:rsidR="00AE351D">
              <w:rPr>
                <w:rFonts w:ascii="Verdana" w:hAnsi="Verdana"/>
                <w:sz w:val="20"/>
                <w:szCs w:val="20"/>
              </w:rPr>
              <w:t xml:space="preserve">be </w:t>
            </w:r>
            <w:r w:rsidR="00AE351D" w:rsidRPr="00AE351D">
              <w:rPr>
                <w:rFonts w:ascii="Verdana" w:hAnsi="Verdana"/>
                <w:sz w:val="20"/>
                <w:szCs w:val="20"/>
              </w:rPr>
              <w:t>in breach of the insurance contract</w:t>
            </w:r>
            <w:r w:rsidR="00AE351D">
              <w:rPr>
                <w:rFonts w:ascii="Verdana" w:hAnsi="Verdana"/>
                <w:sz w:val="20"/>
                <w:szCs w:val="20"/>
              </w:rPr>
              <w:t>.</w:t>
            </w:r>
            <w:r w:rsidR="00AE3CCD">
              <w:rPr>
                <w:rFonts w:ascii="Verdana" w:hAnsi="Verdana"/>
                <w:sz w:val="20"/>
                <w:szCs w:val="20"/>
              </w:rPr>
              <w:t xml:space="preserve"> The BM has requested that AFT amend their wavier. TBA.</w:t>
            </w:r>
          </w:p>
          <w:p w:rsidR="00AE3CCD" w:rsidRDefault="00AE3CCD" w:rsidP="00E003BF">
            <w:pPr>
              <w:rPr>
                <w:rFonts w:ascii="Verdana" w:hAnsi="Verdana"/>
                <w:sz w:val="20"/>
                <w:szCs w:val="20"/>
              </w:rPr>
            </w:pPr>
          </w:p>
          <w:p w:rsidR="00AE3CCD" w:rsidRPr="00355228" w:rsidRDefault="00AE3CCD" w:rsidP="00E003BF">
            <w:pPr>
              <w:rPr>
                <w:rFonts w:ascii="Verdana" w:hAnsi="Verdana"/>
                <w:b/>
                <w:i/>
                <w:sz w:val="20"/>
                <w:szCs w:val="20"/>
              </w:rPr>
            </w:pPr>
            <w:r w:rsidRPr="00355228">
              <w:rPr>
                <w:rFonts w:ascii="Verdana" w:hAnsi="Verdana"/>
                <w:b/>
                <w:i/>
                <w:sz w:val="20"/>
                <w:szCs w:val="20"/>
              </w:rPr>
              <w:t>Car park exhaust fan activation</w:t>
            </w:r>
          </w:p>
          <w:p w:rsidR="00AE3CCD" w:rsidRDefault="00AE3CCD" w:rsidP="00E003BF">
            <w:pPr>
              <w:rPr>
                <w:rFonts w:ascii="Verdana" w:hAnsi="Verdana"/>
                <w:sz w:val="20"/>
                <w:szCs w:val="20"/>
              </w:rPr>
            </w:pPr>
            <w:r>
              <w:rPr>
                <w:rFonts w:ascii="Verdana" w:hAnsi="Verdana"/>
                <w:sz w:val="20"/>
                <w:szCs w:val="20"/>
              </w:rPr>
              <w:t xml:space="preserve">The BM has met with AFT onsite who advised they will need a HVAC tech onsite at the same time to </w:t>
            </w:r>
            <w:r w:rsidR="00355228">
              <w:rPr>
                <w:rFonts w:ascii="Verdana" w:hAnsi="Verdana"/>
                <w:sz w:val="20"/>
                <w:szCs w:val="20"/>
              </w:rPr>
              <w:t>rectify</w:t>
            </w:r>
            <w:r>
              <w:rPr>
                <w:rFonts w:ascii="Verdana" w:hAnsi="Verdana"/>
                <w:sz w:val="20"/>
                <w:szCs w:val="20"/>
              </w:rPr>
              <w:t xml:space="preserve"> the issue of the car park exhaust fan not operating. </w:t>
            </w:r>
          </w:p>
          <w:p w:rsidR="00AE3CCD" w:rsidRPr="00355228" w:rsidRDefault="00AE3CCD" w:rsidP="00E003BF">
            <w:pPr>
              <w:rPr>
                <w:rFonts w:ascii="Verdana" w:hAnsi="Verdana"/>
                <w:b/>
                <w:sz w:val="20"/>
                <w:szCs w:val="20"/>
              </w:rPr>
            </w:pPr>
          </w:p>
          <w:p w:rsidR="00AE3CCD" w:rsidRPr="00355228" w:rsidRDefault="00AE3CCD" w:rsidP="00E003BF">
            <w:pPr>
              <w:rPr>
                <w:rFonts w:ascii="Verdana" w:hAnsi="Verdana"/>
                <w:b/>
                <w:i/>
                <w:sz w:val="20"/>
                <w:szCs w:val="20"/>
              </w:rPr>
            </w:pPr>
            <w:r w:rsidRPr="00355228">
              <w:rPr>
                <w:rFonts w:ascii="Verdana" w:hAnsi="Verdana"/>
                <w:b/>
                <w:i/>
                <w:sz w:val="20"/>
                <w:szCs w:val="20"/>
              </w:rPr>
              <w:t>AFSS Assessment report</w:t>
            </w:r>
          </w:p>
          <w:p w:rsidR="00AE3CCD" w:rsidRDefault="00AE3CCD" w:rsidP="00E003BF">
            <w:pPr>
              <w:rPr>
                <w:rFonts w:ascii="Verdana" w:hAnsi="Verdana"/>
                <w:sz w:val="20"/>
                <w:szCs w:val="20"/>
              </w:rPr>
            </w:pPr>
            <w:r>
              <w:rPr>
                <w:rFonts w:ascii="Verdana" w:hAnsi="Verdana"/>
                <w:sz w:val="20"/>
                <w:szCs w:val="20"/>
              </w:rPr>
              <w:t xml:space="preserve">The </w:t>
            </w:r>
            <w:r w:rsidR="00355228">
              <w:rPr>
                <w:rFonts w:ascii="Verdana" w:hAnsi="Verdana"/>
                <w:sz w:val="20"/>
                <w:szCs w:val="20"/>
              </w:rPr>
              <w:t>BM is working with AFT to address rectification works relating to the 30 Aug. 2013 AFSS assessment report.</w:t>
            </w:r>
          </w:p>
          <w:p w:rsidR="00355228" w:rsidRDefault="00355228" w:rsidP="00E003BF">
            <w:pPr>
              <w:rPr>
                <w:rFonts w:ascii="Verdana" w:hAnsi="Verdana"/>
                <w:sz w:val="20"/>
                <w:szCs w:val="20"/>
              </w:rPr>
            </w:pPr>
          </w:p>
          <w:p w:rsidR="00355228" w:rsidRDefault="00355228" w:rsidP="00E003BF">
            <w:pPr>
              <w:rPr>
                <w:rFonts w:ascii="Verdana" w:hAnsi="Verdana"/>
                <w:sz w:val="20"/>
                <w:szCs w:val="20"/>
              </w:rPr>
            </w:pPr>
          </w:p>
          <w:p w:rsidR="00355228" w:rsidRDefault="00355228" w:rsidP="00E003BF">
            <w:pPr>
              <w:rPr>
                <w:rFonts w:ascii="Verdana" w:hAnsi="Verdana"/>
                <w:sz w:val="20"/>
                <w:szCs w:val="20"/>
              </w:rPr>
            </w:pPr>
          </w:p>
          <w:p w:rsidR="00355228" w:rsidRDefault="00355228" w:rsidP="00E003BF">
            <w:pPr>
              <w:rPr>
                <w:rFonts w:ascii="Verdana" w:hAnsi="Verdana"/>
                <w:sz w:val="20"/>
                <w:szCs w:val="20"/>
              </w:rPr>
            </w:pPr>
          </w:p>
          <w:p w:rsidR="00AE3CCD" w:rsidRPr="00AE351D" w:rsidRDefault="00AE3CCD" w:rsidP="00E003BF">
            <w:pPr>
              <w:rPr>
                <w:rFonts w:ascii="Verdana" w:hAnsi="Verdana" w:cs="Verdana"/>
                <w:color w:val="000000"/>
                <w:position w:val="-3"/>
                <w:sz w:val="20"/>
              </w:rPr>
            </w:pPr>
          </w:p>
          <w:p w:rsidR="00E003BF" w:rsidRPr="00AE351D" w:rsidRDefault="00E003BF" w:rsidP="00E003BF">
            <w:pPr>
              <w:rPr>
                <w:rFonts w:ascii="Verdana" w:hAnsi="Verdana" w:cs="Verdana"/>
                <w:b/>
                <w:color w:val="000000"/>
                <w:position w:val="-3"/>
                <w:sz w:val="20"/>
              </w:rPr>
            </w:pPr>
          </w:p>
          <w:p w:rsidR="00E003BF" w:rsidRPr="00E003BF" w:rsidRDefault="00E003BF" w:rsidP="00E003BF">
            <w:pPr>
              <w:rPr>
                <w:rFonts w:ascii="Verdana" w:hAnsi="Verdana" w:cs="Verdana"/>
                <w:b/>
                <w:color w:val="000000"/>
                <w:position w:val="-3"/>
                <w:sz w:val="20"/>
              </w:rPr>
            </w:pPr>
          </w:p>
          <w:p w:rsidR="00E003BF" w:rsidRPr="00E003BF" w:rsidRDefault="00E003BF">
            <w:pPr>
              <w:rPr>
                <w:rFonts w:ascii="Verdana" w:hAnsi="Verdana" w:cs="Verdana"/>
                <w:b/>
                <w:color w:val="000000"/>
                <w:position w:val="-3"/>
                <w:sz w:val="20"/>
              </w:rPr>
            </w:pPr>
          </w:p>
          <w:p w:rsidR="00F75245" w:rsidRDefault="00F75245">
            <w:pPr>
              <w:rPr>
                <w:rFonts w:ascii="Verdana" w:hAnsi="Verdana" w:cs="Verdana"/>
                <w:color w:val="000000"/>
                <w:position w:val="-3"/>
                <w:sz w:val="20"/>
              </w:rPr>
            </w:pPr>
          </w:p>
          <w:p w:rsidR="00F75245" w:rsidRDefault="00F75245">
            <w:pPr>
              <w:rPr>
                <w:rFonts w:ascii="Verdana" w:hAnsi="Verdana" w:cs="Verdana"/>
                <w:color w:val="000000"/>
                <w:position w:val="-3"/>
                <w:sz w:val="20"/>
              </w:rPr>
            </w:pPr>
          </w:p>
          <w:p w:rsidR="00F75245" w:rsidRDefault="00F75245">
            <w:pPr>
              <w:rPr>
                <w:rFonts w:ascii="Verdana" w:hAnsi="Verdana" w:cs="Verdana"/>
                <w:color w:val="000000"/>
                <w:position w:val="-3"/>
                <w:sz w:val="20"/>
              </w:rPr>
            </w:pPr>
          </w:p>
          <w:p w:rsidR="00F75245" w:rsidRPr="00F75245" w:rsidRDefault="00F75245">
            <w:pPr>
              <w:rPr>
                <w:rFonts w:ascii="Verdana" w:hAnsi="Verdana" w:cs="Verdana"/>
                <w:color w:val="000000"/>
                <w:position w:val="-3"/>
                <w:sz w:val="20"/>
              </w:rPr>
            </w:pPr>
          </w:p>
          <w:p w:rsidR="00F75245" w:rsidRDefault="00F75245">
            <w:pPr>
              <w:rPr>
                <w:rFonts w:ascii="Verdana" w:hAnsi="Verdana" w:cs="Verdana"/>
                <w:color w:val="000000"/>
                <w:position w:val="-3"/>
                <w:sz w:val="20"/>
              </w:rPr>
            </w:pPr>
          </w:p>
          <w:p w:rsidR="00F75245" w:rsidRDefault="00F75245">
            <w:pPr>
              <w:rPr>
                <w:rFonts w:ascii="Verdana" w:hAnsi="Verdana" w:cs="Verdana"/>
                <w:color w:val="000000"/>
                <w:position w:val="-3"/>
                <w:sz w:val="20"/>
              </w:rPr>
            </w:pPr>
          </w:p>
          <w:p w:rsidR="00F46BF3" w:rsidRDefault="00F46BF3">
            <w:pPr>
              <w:rPr>
                <w:rFonts w:ascii="Verdana" w:hAnsi="Verdana" w:cs="Verdana"/>
                <w:color w:val="000000"/>
                <w:position w:val="-3"/>
                <w:sz w:val="20"/>
              </w:rPr>
            </w:pPr>
          </w:p>
          <w:p w:rsidR="00F75245" w:rsidRDefault="00F75245">
            <w:pPr>
              <w:rPr>
                <w:rFonts w:ascii="Verdana" w:hAnsi="Verdana" w:cs="Verdana"/>
                <w:color w:val="000000"/>
                <w:position w:val="-3"/>
                <w:sz w:val="20"/>
              </w:rPr>
            </w:pPr>
          </w:p>
          <w:p w:rsidR="00F75245" w:rsidRDefault="00F75245">
            <w:pPr>
              <w:rPr>
                <w:rFonts w:ascii="Verdana" w:hAnsi="Verdana" w:cs="Verdana"/>
                <w:color w:val="000000"/>
                <w:position w:val="-3"/>
                <w:sz w:val="20"/>
              </w:rPr>
            </w:pPr>
          </w:p>
          <w:p w:rsidR="00D919F5" w:rsidRDefault="00D919F5">
            <w:pPr>
              <w:rPr>
                <w:rFonts w:ascii="Verdana" w:hAnsi="Verdana" w:cs="Verdana"/>
                <w:color w:val="000000"/>
                <w:position w:val="-3"/>
                <w:sz w:val="20"/>
              </w:rPr>
            </w:pPr>
          </w:p>
          <w:p w:rsidR="00C87790" w:rsidRDefault="00C87790">
            <w:r>
              <w:rPr>
                <w:rFonts w:ascii="Verdana" w:hAnsi="Verdana" w:cs="Verdana"/>
                <w:color w:val="000000"/>
                <w:position w:val="-3"/>
                <w:sz w:val="20"/>
              </w:rPr>
              <w:lastRenderedPageBreak/>
              <w:t> </w:t>
            </w:r>
          </w:p>
        </w:tc>
      </w:tr>
      <w:tr w:rsidR="00C87790">
        <w:tc>
          <w:tcPr>
            <w:tcW w:w="0" w:type="auto"/>
            <w:gridSpan w:val="2"/>
          </w:tcPr>
          <w:p w:rsidR="00C87790" w:rsidRDefault="00C87790">
            <w:r>
              <w:rPr>
                <w:rFonts w:ascii="Verdana" w:hAnsi="Verdana" w:cs="Verdana"/>
                <w:color w:val="000000"/>
                <w:position w:val="-3"/>
                <w:sz w:val="20"/>
              </w:rPr>
              <w:lastRenderedPageBreak/>
              <w:t> </w:t>
            </w:r>
          </w:p>
        </w:tc>
      </w:tr>
      <w:tr w:rsidR="00C87790">
        <w:tc>
          <w:tcPr>
            <w:tcW w:w="0" w:type="auto"/>
            <w:gridSpan w:val="2"/>
          </w:tcPr>
          <w:p w:rsidR="00C87790" w:rsidRDefault="00C87790">
            <w:r>
              <w:rPr>
                <w:rFonts w:ascii="Verdana" w:hAnsi="Verdana" w:cs="Verdana"/>
                <w:color w:val="000000"/>
                <w:position w:val="-3"/>
                <w:sz w:val="20"/>
              </w:rPr>
              <w:t xml:space="preserve">Documents:  1. </w:t>
            </w:r>
            <w:hyperlink r:id="rId15" w:history="1">
              <w:r>
                <w:rPr>
                  <w:rFonts w:ascii="Verdana" w:hAnsi="Verdana" w:cs="Verdana"/>
                  <w:color w:val="0000CC"/>
                  <w:position w:val="-3"/>
                  <w:sz w:val="20"/>
                  <w:u w:val="single"/>
                </w:rPr>
                <w:t>View Attachment</w:t>
              </w:r>
            </w:hyperlink>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Status: In progress</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29325D">
            <w:r>
              <w:pict>
                <v:rect id="_x0000_i1029" style="width:0;height:1.5pt" o:hralign="center" o:hrstd="t" o:hr="t" fillcolor="#aca899" stroked="f"/>
              </w:pic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p w:rsidR="00C87790" w:rsidRDefault="00C87790">
            <w:r>
              <w:rPr>
                <w:rFonts w:ascii="Verdana" w:hAnsi="Verdana" w:cs="Verdana"/>
                <w:b/>
                <w:color w:val="000000"/>
                <w:position w:val="-3"/>
                <w:sz w:val="20"/>
              </w:rPr>
              <w:t>Apt. 213 flyscreens</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The building manager was requested to investigate the non-compliant fly screens in Apt. 213. The resident has forwarded a copy of the original application to install the fly screens. The application has been posted on the Mondrian forum. The resident has informed the BM they were given approval to install the fly screens.</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Status: In progress</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29325D">
            <w:r>
              <w:pict>
                <v:rect id="_x0000_i1030" style="width:0;height:1.5pt" o:hralign="center" o:hrstd="t" o:hr="t" fillcolor="#aca899" stroked="f"/>
              </w:pic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p w:rsidR="00C87790" w:rsidRDefault="00C87790">
            <w:r>
              <w:rPr>
                <w:rFonts w:ascii="Verdana" w:hAnsi="Verdana" w:cs="Verdana"/>
                <w:b/>
                <w:color w:val="000000"/>
                <w:position w:val="-3"/>
                <w:sz w:val="20"/>
              </w:rPr>
              <w:t>RPZ Valves replacement by MRC Plumbing</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3 x RPZ valves failed pressure test and have been replaced by MRC plumbing. 3 x new RPZ valves have been replaced as per MRC plumbing advice. </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Status: Completed</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tbl>
            <w:tblPr>
              <w:tblStyle w:val="NormalTablePHPDOCX"/>
              <w:tblW w:w="0" w:type="auto"/>
              <w:tblLook w:val="04A0" w:firstRow="1" w:lastRow="0" w:firstColumn="1" w:lastColumn="0" w:noHBand="0" w:noVBand="1"/>
            </w:tblPr>
            <w:tblGrid>
              <w:gridCol w:w="2526"/>
            </w:tblGrid>
            <w:tr w:rsidR="00C87790">
              <w:tc>
                <w:tcPr>
                  <w:tcW w:w="0" w:type="auto"/>
                </w:tcPr>
                <w:p w:rsidR="00C87790" w:rsidRDefault="00C87790" w:rsidP="005A421F">
                  <w:pPr>
                    <w:jc w:val="center"/>
                  </w:pPr>
                  <w:r>
                    <w:rPr>
                      <w:rFonts w:ascii="Verdana" w:hAnsi="Verdana" w:cs="Verdana"/>
                      <w:noProof/>
                      <w:color w:val="000000"/>
                      <w:position w:val="-3"/>
                      <w:sz w:val="20"/>
                    </w:rPr>
                    <w:drawing>
                      <wp:inline distT="0" distB="0" distL="0" distR="0" wp14:anchorId="7A6AC2D9" wp14:editId="6CC1FBA9">
                        <wp:extent cx="1428750" cy="1143000"/>
                        <wp:effectExtent l="19050" t="19050" r="19050" b="19050"/>
                        <wp:docPr id="92907932" name="name15344bd5b95f0d" descr="elkf21Fj28f1L7ocAk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f21Fj28f1L7ocAkxO.jpg"/>
                                <pic:cNvPicPr/>
                              </pic:nvPicPr>
                              <pic:blipFill>
                                <a:blip r:embed="rId16" cstate="print"/>
                                <a:stretch>
                                  <a:fillRect/>
                                </a:stretch>
                              </pic:blipFill>
                              <pic:spPr>
                                <a:xfrm>
                                  <a:off x="0" y="0"/>
                                  <a:ext cx="1430464" cy="1144371"/>
                                </a:xfrm>
                                <a:prstGeom prst="rect">
                                  <a:avLst/>
                                </a:prstGeom>
                                <a:ln w="7200">
                                  <a:solidFill>
                                    <a:srgbClr val="808080"/>
                                  </a:solidFill>
                                  <a:prstDash val="solid"/>
                                </a:ln>
                              </pic:spPr>
                            </pic:pic>
                          </a:graphicData>
                        </a:graphic>
                      </wp:inline>
                    </w:drawing>
                  </w:r>
                </w:p>
              </w:tc>
            </w:tr>
          </w:tbl>
          <w:p w:rsidR="00C87790" w:rsidRDefault="00C87790"/>
        </w:tc>
      </w:tr>
      <w:tr w:rsidR="00C87790">
        <w:tc>
          <w:tcPr>
            <w:tcW w:w="0" w:type="auto"/>
            <w:gridSpan w:val="2"/>
          </w:tcPr>
          <w:p w:rsidR="00C87790" w:rsidRDefault="0029325D">
            <w:r>
              <w:pict>
                <v:rect id="_x0000_i1031" style="width:0;height:1.5pt" o:hralign="center" o:hrstd="t" o:hr="t" fillcolor="#aca899" stroked="f"/>
              </w:pic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b/>
                <w:color w:val="000000"/>
                <w:position w:val="-3"/>
                <w:sz w:val="20"/>
              </w:rPr>
              <w:t>All Mondrian anchor point tested and certified.</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The building manager can report the anchor points on buildings 1</w:t>
            </w:r>
            <w:proofErr w:type="gramStart"/>
            <w:r>
              <w:rPr>
                <w:rFonts w:ascii="Verdana" w:hAnsi="Verdana" w:cs="Verdana"/>
                <w:color w:val="000000"/>
                <w:position w:val="-3"/>
                <w:sz w:val="20"/>
              </w:rPr>
              <w:t>,2,3</w:t>
            </w:r>
            <w:proofErr w:type="gramEnd"/>
            <w:r>
              <w:rPr>
                <w:rFonts w:ascii="Verdana" w:hAnsi="Verdana" w:cs="Verdana"/>
                <w:color w:val="000000"/>
                <w:position w:val="-3"/>
                <w:sz w:val="20"/>
              </w:rPr>
              <w:t xml:space="preserve"> &amp; 4 have been tested and certified. </w:t>
            </w:r>
            <w:r>
              <w:rPr>
                <w:rFonts w:ascii="Verdana" w:hAnsi="Verdana" w:cs="Verdana"/>
                <w:color w:val="000000"/>
                <w:position w:val="-3"/>
                <w:sz w:val="20"/>
              </w:rPr>
              <w:br/>
              <w:t>One anchor point on building 3 was deemed defective and removed. </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shd w:val="clear" w:color="auto" w:fill="4F81BD"/>
          </w:tcPr>
          <w:p w:rsidR="00C87790" w:rsidRDefault="00C87790">
            <w:r>
              <w:rPr>
                <w:rFonts w:ascii="Verdana" w:hAnsi="Verdana" w:cs="Verdana"/>
                <w:color w:val="FFFFFF"/>
                <w:position w:val="-2"/>
                <w:sz w:val="18"/>
              </w:rPr>
              <w:t>   Repair and Maintenance</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b/>
                <w:color w:val="000000"/>
                <w:position w:val="-3"/>
                <w:sz w:val="20"/>
              </w:rPr>
              <w:t>Mondrian LED upgrade</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The car park /fire stairs LED upgrade is now complete with 181 new lights being installed. All LEDs have had the sensors adjusted to suit the particular areas. The BM is now working with the energy saving scheme contractor (Demand Manager) to obtain the government rebate entitlements. </w:t>
            </w:r>
            <w:r>
              <w:rPr>
                <w:rFonts w:ascii="Verdana" w:hAnsi="Verdana" w:cs="Verdana"/>
                <w:color w:val="000000"/>
                <w:position w:val="-3"/>
                <w:sz w:val="20"/>
              </w:rPr>
              <w:br/>
            </w:r>
            <w:r>
              <w:rPr>
                <w:rFonts w:ascii="Verdana" w:hAnsi="Verdana" w:cs="Verdana"/>
                <w:color w:val="000000"/>
                <w:position w:val="-3"/>
                <w:sz w:val="20"/>
              </w:rPr>
              <w:lastRenderedPageBreak/>
              <w:t>Note - Dimming sensor instructions for LEDs have been uploaded to MYBOS for any future adjustment.</w:t>
            </w:r>
          </w:p>
        </w:tc>
      </w:tr>
      <w:tr w:rsidR="00C87790">
        <w:tc>
          <w:tcPr>
            <w:tcW w:w="0" w:type="auto"/>
            <w:gridSpan w:val="2"/>
          </w:tcPr>
          <w:p w:rsidR="00C87790" w:rsidRDefault="00C87790">
            <w:r>
              <w:rPr>
                <w:rFonts w:ascii="Verdana" w:hAnsi="Verdana" w:cs="Verdana"/>
                <w:color w:val="000000"/>
                <w:position w:val="-3"/>
                <w:sz w:val="20"/>
              </w:rPr>
              <w:lastRenderedPageBreak/>
              <w:br/>
              <w:t> </w:t>
            </w:r>
          </w:p>
        </w:tc>
      </w:tr>
      <w:tr w:rsidR="00C87790">
        <w:tc>
          <w:tcPr>
            <w:tcW w:w="0" w:type="auto"/>
            <w:gridSpan w:val="2"/>
          </w:tcPr>
          <w:p w:rsidR="00C87790" w:rsidRDefault="00C87790">
            <w:r>
              <w:rPr>
                <w:rFonts w:ascii="Verdana" w:hAnsi="Verdana" w:cs="Verdana"/>
                <w:color w:val="000000"/>
                <w:position w:val="-3"/>
                <w:sz w:val="20"/>
              </w:rPr>
              <w:t xml:space="preserve">Documents:  1. </w:t>
            </w:r>
            <w:hyperlink r:id="rId17" w:history="1">
              <w:r>
                <w:rPr>
                  <w:rFonts w:ascii="Verdana" w:hAnsi="Verdana" w:cs="Verdana"/>
                  <w:color w:val="0000CC"/>
                  <w:position w:val="-3"/>
                  <w:sz w:val="20"/>
                  <w:u w:val="single"/>
                </w:rPr>
                <w:t>View Attachment</w:t>
              </w:r>
            </w:hyperlink>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Status: Completed</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29325D">
            <w:r>
              <w:pict>
                <v:rect id="_x0000_i1032" style="width:0;height:1.5pt" o:hralign="center" o:hrstd="t" o:hr="t" fillcolor="#aca899" stroked="f"/>
              </w:pic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p w:rsidR="00C87790" w:rsidRDefault="00C87790">
            <w:r>
              <w:rPr>
                <w:rFonts w:ascii="Verdana" w:hAnsi="Verdana" w:cs="Verdana"/>
                <w:b/>
                <w:color w:val="000000"/>
                <w:position w:val="-3"/>
                <w:sz w:val="20"/>
              </w:rPr>
              <w:t xml:space="preserve">Mondrian lighting upgrade </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sidP="001C5581">
            <w:r>
              <w:t>Megger electrical continue to retro fit and rectify faulty breezeway lights and apartment balcony lights.</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Status: In progress</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29325D">
            <w:r>
              <w:pict>
                <v:rect id="_x0000_i1033" style="width:0;height:1.5pt" o:hralign="center" o:hrstd="t" o:hr="t" fillcolor="#aca899" stroked="f"/>
              </w:pict>
            </w:r>
          </w:p>
        </w:tc>
      </w:tr>
      <w:tr w:rsidR="00C87790">
        <w:tc>
          <w:tcPr>
            <w:tcW w:w="0" w:type="auto"/>
            <w:gridSpan w:val="2"/>
          </w:tcPr>
          <w:tbl>
            <w:tblPr>
              <w:tblStyle w:val="NormalTablePHPDOCX"/>
              <w:tblW w:w="0" w:type="auto"/>
              <w:tblLook w:val="04A0" w:firstRow="1" w:lastRow="0" w:firstColumn="1" w:lastColumn="0" w:noHBand="0" w:noVBand="1"/>
            </w:tblPr>
            <w:tblGrid>
              <w:gridCol w:w="222"/>
            </w:tblGrid>
            <w:tr w:rsidR="00C87790">
              <w:tc>
                <w:tcPr>
                  <w:tcW w:w="0" w:type="auto"/>
                </w:tcPr>
                <w:p w:rsidR="00C87790" w:rsidRDefault="00C87790" w:rsidP="006E2B79">
                  <w:pPr>
                    <w:jc w:val="center"/>
                  </w:pPr>
                </w:p>
              </w:tc>
            </w:tr>
          </w:tbl>
          <w:p w:rsidR="00C87790" w:rsidRDefault="00C87790"/>
        </w:tc>
      </w:tr>
      <w:tr w:rsidR="00C87790">
        <w:tc>
          <w:tcPr>
            <w:tcW w:w="0" w:type="auto"/>
            <w:gridSpan w:val="2"/>
          </w:tcPr>
          <w:p w:rsidR="00C87790" w:rsidRDefault="00C87790"/>
          <w:p w:rsidR="00C87790" w:rsidRDefault="00C87790">
            <w:r>
              <w:rPr>
                <w:rFonts w:ascii="Verdana" w:hAnsi="Verdana" w:cs="Verdana"/>
                <w:b/>
                <w:color w:val="000000"/>
                <w:position w:val="-3"/>
                <w:sz w:val="20"/>
              </w:rPr>
              <w:t>Cracked embedding base on Building 3 access control panel</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xml:space="preserve">NTS has replaced the intercom embedding base on building 3 </w:t>
            </w:r>
            <w:proofErr w:type="gramStart"/>
            <w:r>
              <w:rPr>
                <w:rFonts w:ascii="Verdana" w:hAnsi="Verdana" w:cs="Verdana"/>
                <w:color w:val="000000"/>
                <w:position w:val="-3"/>
                <w:sz w:val="20"/>
              </w:rPr>
              <w:t>courtyard</w:t>
            </w:r>
            <w:proofErr w:type="gramEnd"/>
            <w:r>
              <w:rPr>
                <w:rFonts w:ascii="Verdana" w:hAnsi="Verdana" w:cs="Verdana"/>
                <w:color w:val="000000"/>
                <w:position w:val="-3"/>
                <w:sz w:val="20"/>
              </w:rPr>
              <w:t xml:space="preserve"> (poolside). </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Status: Completed</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tbl>
            <w:tblPr>
              <w:tblStyle w:val="NormalTablePHPDOCX"/>
              <w:tblW w:w="0" w:type="auto"/>
              <w:tblLook w:val="04A0" w:firstRow="1" w:lastRow="0" w:firstColumn="1" w:lastColumn="0" w:noHBand="0" w:noVBand="1"/>
            </w:tblPr>
            <w:tblGrid>
              <w:gridCol w:w="1956"/>
            </w:tblGrid>
            <w:tr w:rsidR="00C87790">
              <w:tc>
                <w:tcPr>
                  <w:tcW w:w="0" w:type="auto"/>
                </w:tcPr>
                <w:p w:rsidR="00C87790" w:rsidRDefault="00C87790">
                  <w:r>
                    <w:rPr>
                      <w:rFonts w:ascii="Verdana" w:hAnsi="Verdana" w:cs="Verdana"/>
                      <w:noProof/>
                      <w:color w:val="000000"/>
                      <w:position w:val="-3"/>
                      <w:sz w:val="20"/>
                    </w:rPr>
                    <w:drawing>
                      <wp:inline distT="0" distB="0" distL="0" distR="0" wp14:anchorId="68E073E9" wp14:editId="05CB92AE">
                        <wp:extent cx="1071563" cy="857249"/>
                        <wp:effectExtent l="19050" t="19050" r="14605" b="19685"/>
                        <wp:docPr id="36412593" name="name15344bd5bca306" descr="YnPUQWihFH0mYiADz8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PUQWihFH0mYiADz8Gv.jpg"/>
                                <pic:cNvPicPr/>
                              </pic:nvPicPr>
                              <pic:blipFill>
                                <a:blip r:embed="rId18" cstate="print"/>
                                <a:stretch>
                                  <a:fillRect/>
                                </a:stretch>
                              </pic:blipFill>
                              <pic:spPr>
                                <a:xfrm>
                                  <a:off x="0" y="0"/>
                                  <a:ext cx="1093987" cy="875188"/>
                                </a:xfrm>
                                <a:prstGeom prst="rect">
                                  <a:avLst/>
                                </a:prstGeom>
                                <a:ln w="7200">
                                  <a:solidFill>
                                    <a:srgbClr val="808080"/>
                                  </a:solidFill>
                                  <a:prstDash val="solid"/>
                                </a:ln>
                              </pic:spPr>
                            </pic:pic>
                          </a:graphicData>
                        </a:graphic>
                      </wp:inline>
                    </w:drawing>
                  </w:r>
                </w:p>
              </w:tc>
            </w:tr>
          </w:tbl>
          <w:p w:rsidR="00C87790" w:rsidRDefault="00C87790"/>
        </w:tc>
      </w:tr>
      <w:tr w:rsidR="00C87790">
        <w:tc>
          <w:tcPr>
            <w:tcW w:w="0" w:type="auto"/>
            <w:gridSpan w:val="2"/>
          </w:tcPr>
          <w:p w:rsidR="00C87790" w:rsidRDefault="0029325D">
            <w:r>
              <w:pict>
                <v:rect id="_x0000_i1034" style="width:0;height:1.5pt" o:hralign="center" o:hrstd="t" o:hr="t" fillcolor="#aca899" stroked="f"/>
              </w:pict>
            </w:r>
          </w:p>
        </w:tc>
      </w:tr>
      <w:tr w:rsidR="00C87790">
        <w:tc>
          <w:tcPr>
            <w:tcW w:w="0" w:type="auto"/>
            <w:gridSpan w:val="2"/>
          </w:tcPr>
          <w:p w:rsidR="00C87790" w:rsidRPr="00510A2B" w:rsidRDefault="00C87790" w:rsidP="003F5F87">
            <w:pPr>
              <w:rPr>
                <w:sz w:val="18"/>
              </w:rPr>
            </w:pPr>
          </w:p>
          <w:p w:rsidR="00C87790" w:rsidRPr="00510A2B" w:rsidRDefault="00C87790" w:rsidP="003F5F87">
            <w:pPr>
              <w:rPr>
                <w:sz w:val="18"/>
              </w:rPr>
            </w:pPr>
            <w:r w:rsidRPr="00510A2B">
              <w:rPr>
                <w:rFonts w:ascii="Verdana" w:hAnsi="Verdana" w:cs="Verdana"/>
                <w:b/>
                <w:color w:val="000000"/>
                <w:position w:val="-3"/>
                <w:sz w:val="18"/>
              </w:rPr>
              <w:t>Faulty Exhaust Fans</w:t>
            </w:r>
          </w:p>
        </w:tc>
      </w:tr>
      <w:tr w:rsidR="00C87790">
        <w:tc>
          <w:tcPr>
            <w:tcW w:w="0" w:type="auto"/>
            <w:gridSpan w:val="2"/>
          </w:tcPr>
          <w:p w:rsidR="00C87790" w:rsidRDefault="00C87790" w:rsidP="003F5F87">
            <w:r>
              <w:rPr>
                <w:rFonts w:ascii="Verdana" w:hAnsi="Verdana" w:cs="Verdana"/>
                <w:color w:val="000000"/>
                <w:position w:val="-3"/>
                <w:sz w:val="20"/>
              </w:rPr>
              <w:t> </w:t>
            </w:r>
          </w:p>
        </w:tc>
      </w:tr>
      <w:tr w:rsidR="00C87790">
        <w:tc>
          <w:tcPr>
            <w:tcW w:w="0" w:type="auto"/>
            <w:gridSpan w:val="2"/>
          </w:tcPr>
          <w:p w:rsidR="00C87790" w:rsidRDefault="00C87790" w:rsidP="003F5F87">
            <w:r>
              <w:rPr>
                <w:rFonts w:ascii="Verdana" w:hAnsi="Verdana" w:cs="Verdana"/>
                <w:color w:val="000000"/>
                <w:position w:val="-3"/>
                <w:sz w:val="20"/>
              </w:rPr>
              <w:t xml:space="preserve">Seda services have replaced 2 x faulty exhaust fans in the garbage room. Both fans were not operating. </w:t>
            </w:r>
            <w:r>
              <w:rPr>
                <w:rFonts w:ascii="Verdana" w:hAnsi="Verdana" w:cs="Verdana"/>
                <w:color w:val="000000"/>
                <w:position w:val="-3"/>
                <w:sz w:val="20"/>
              </w:rPr>
              <w:br/>
              <w:t>The main exhaust fan is still being held out by the fire services. Standard HVAC contractors are not qualified to repair fire service issues. The building manager has issued a work order to AFT fire services to investigate and repair the issue.</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tbl>
            <w:tblPr>
              <w:tblStyle w:val="NormalTablePHPDOCX"/>
              <w:tblW w:w="0" w:type="auto"/>
              <w:tblLook w:val="04A0" w:firstRow="1" w:lastRow="0" w:firstColumn="1" w:lastColumn="0" w:noHBand="0" w:noVBand="1"/>
            </w:tblPr>
            <w:tblGrid>
              <w:gridCol w:w="2016"/>
              <w:gridCol w:w="1956"/>
            </w:tblGrid>
            <w:tr w:rsidR="00C87790">
              <w:tc>
                <w:tcPr>
                  <w:tcW w:w="0" w:type="auto"/>
                </w:tcPr>
                <w:p w:rsidR="00C87790" w:rsidRDefault="00C87790">
                  <w:r>
                    <w:rPr>
                      <w:rFonts w:ascii="Verdana" w:hAnsi="Verdana" w:cs="Verdana"/>
                      <w:noProof/>
                      <w:color w:val="000000"/>
                      <w:position w:val="-3"/>
                      <w:sz w:val="20"/>
                    </w:rPr>
                    <w:drawing>
                      <wp:inline distT="0" distB="0" distL="0" distR="0" wp14:anchorId="6DC6D94D" wp14:editId="008B52BE">
                        <wp:extent cx="1104900" cy="883920"/>
                        <wp:effectExtent l="19050" t="19050" r="19050" b="11430"/>
                        <wp:docPr id="20694012" name="name15344bd5bcba76" descr="Xmv9aifQDJPA6FuYFM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v9aifQDJPA6FuYFMek.jpg"/>
                                <pic:cNvPicPr/>
                              </pic:nvPicPr>
                              <pic:blipFill>
                                <a:blip r:embed="rId19" cstate="print"/>
                                <a:stretch>
                                  <a:fillRect/>
                                </a:stretch>
                              </pic:blipFill>
                              <pic:spPr>
                                <a:xfrm>
                                  <a:off x="0" y="0"/>
                                  <a:ext cx="1106225" cy="884980"/>
                                </a:xfrm>
                                <a:prstGeom prst="rect">
                                  <a:avLst/>
                                </a:prstGeom>
                                <a:ln w="7200">
                                  <a:solidFill>
                                    <a:srgbClr val="808080"/>
                                  </a:solidFill>
                                  <a:prstDash val="solid"/>
                                </a:ln>
                              </pic:spPr>
                            </pic:pic>
                          </a:graphicData>
                        </a:graphic>
                      </wp:inline>
                    </w:drawing>
                  </w:r>
                </w:p>
              </w:tc>
              <w:tc>
                <w:tcPr>
                  <w:tcW w:w="0" w:type="auto"/>
                </w:tcPr>
                <w:p w:rsidR="00C87790" w:rsidRDefault="00C87790">
                  <w:r>
                    <w:rPr>
                      <w:rFonts w:ascii="Verdana" w:hAnsi="Verdana" w:cs="Verdana"/>
                      <w:noProof/>
                      <w:color w:val="000000"/>
                      <w:position w:val="-3"/>
                      <w:sz w:val="20"/>
                    </w:rPr>
                    <w:drawing>
                      <wp:inline distT="0" distB="0" distL="0" distR="0" wp14:anchorId="7BF1E88F" wp14:editId="0A73B63B">
                        <wp:extent cx="1059656" cy="847725"/>
                        <wp:effectExtent l="19050" t="19050" r="26670" b="9525"/>
                        <wp:docPr id="66089624" name="name15344bd5bcc62d" descr="ufHryi56qMBn87yjp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Hryi56qMBn87yjpNa2.jpg"/>
                                <pic:cNvPicPr/>
                              </pic:nvPicPr>
                              <pic:blipFill>
                                <a:blip r:embed="rId20" cstate="print"/>
                                <a:stretch>
                                  <a:fillRect/>
                                </a:stretch>
                              </pic:blipFill>
                              <pic:spPr>
                                <a:xfrm>
                                  <a:off x="0" y="0"/>
                                  <a:ext cx="1060927" cy="848742"/>
                                </a:xfrm>
                                <a:prstGeom prst="rect">
                                  <a:avLst/>
                                </a:prstGeom>
                                <a:ln w="7200">
                                  <a:solidFill>
                                    <a:srgbClr val="808080"/>
                                  </a:solidFill>
                                  <a:prstDash val="solid"/>
                                </a:ln>
                              </pic:spPr>
                            </pic:pic>
                          </a:graphicData>
                        </a:graphic>
                      </wp:inline>
                    </w:drawing>
                  </w:r>
                </w:p>
              </w:tc>
            </w:tr>
          </w:tbl>
          <w:p w:rsidR="00C87790" w:rsidRDefault="00C87790"/>
        </w:tc>
      </w:tr>
      <w:tr w:rsidR="00C87790">
        <w:tc>
          <w:tcPr>
            <w:tcW w:w="0" w:type="auto"/>
            <w:gridSpan w:val="2"/>
          </w:tcPr>
          <w:p w:rsidR="00C87790" w:rsidRDefault="00C87790"/>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p w:rsidR="00E465C3" w:rsidRDefault="00E465C3">
            <w:pPr>
              <w:rPr>
                <w:rFonts w:ascii="Verdana" w:hAnsi="Verdana" w:cs="Verdana"/>
                <w:b/>
                <w:color w:val="000000"/>
                <w:position w:val="-3"/>
                <w:sz w:val="20"/>
              </w:rPr>
            </w:pPr>
          </w:p>
          <w:p w:rsidR="00E465C3" w:rsidRDefault="00E465C3">
            <w:pPr>
              <w:rPr>
                <w:rFonts w:ascii="Verdana" w:hAnsi="Verdana" w:cs="Verdana"/>
                <w:b/>
                <w:color w:val="000000"/>
                <w:position w:val="-3"/>
                <w:sz w:val="20"/>
              </w:rPr>
            </w:pPr>
          </w:p>
          <w:p w:rsidR="00C87790" w:rsidRDefault="00C87790">
            <w:r>
              <w:rPr>
                <w:rFonts w:ascii="Verdana" w:hAnsi="Verdana" w:cs="Verdana"/>
                <w:b/>
                <w:color w:val="000000"/>
                <w:position w:val="-3"/>
                <w:sz w:val="20"/>
              </w:rPr>
              <w:t>Additional works register</w:t>
            </w:r>
          </w:p>
        </w:tc>
      </w:tr>
      <w:tr w:rsidR="00C87790">
        <w:tc>
          <w:tcPr>
            <w:tcW w:w="0" w:type="auto"/>
            <w:gridSpan w:val="2"/>
          </w:tcPr>
          <w:p w:rsidR="00C87790" w:rsidRDefault="00C87790">
            <w:r>
              <w:rPr>
                <w:rFonts w:ascii="Verdana" w:hAnsi="Verdana" w:cs="Verdana"/>
                <w:color w:val="000000"/>
                <w:position w:val="-3"/>
                <w:sz w:val="20"/>
              </w:rPr>
              <w:lastRenderedPageBreak/>
              <w:t> </w:t>
            </w:r>
          </w:p>
        </w:tc>
      </w:tr>
      <w:tr w:rsidR="00C87790">
        <w:tc>
          <w:tcPr>
            <w:tcW w:w="0" w:type="auto"/>
            <w:gridSpan w:val="2"/>
          </w:tcPr>
          <w:p w:rsidR="00C87790" w:rsidRDefault="00C87790">
            <w:r>
              <w:rPr>
                <w:rFonts w:ascii="Verdana" w:hAnsi="Verdana" w:cs="Verdana"/>
                <w:color w:val="000000"/>
                <w:position w:val="-3"/>
                <w:sz w:val="20"/>
              </w:rPr>
              <w:t xml:space="preserve">As requested the building manager has been to compiling a register of defects that was not recorded on the </w:t>
            </w:r>
            <w:proofErr w:type="spellStart"/>
            <w:r>
              <w:rPr>
                <w:rFonts w:ascii="Verdana" w:hAnsi="Verdana" w:cs="Verdana"/>
                <w:color w:val="000000"/>
                <w:position w:val="-3"/>
                <w:sz w:val="20"/>
              </w:rPr>
              <w:t>Biltbeta</w:t>
            </w:r>
            <w:proofErr w:type="spellEnd"/>
            <w:r>
              <w:rPr>
                <w:rFonts w:ascii="Verdana" w:hAnsi="Verdana" w:cs="Verdana"/>
                <w:color w:val="000000"/>
                <w:position w:val="-3"/>
                <w:sz w:val="20"/>
              </w:rPr>
              <w:t xml:space="preserve"> scope of works. Please note the register will be amended accordingly as new defects arise. </w:t>
            </w:r>
            <w:r>
              <w:rPr>
                <w:rFonts w:ascii="Verdana" w:hAnsi="Verdana" w:cs="Verdana"/>
                <w:color w:val="000000"/>
                <w:position w:val="-3"/>
                <w:sz w:val="20"/>
              </w:rPr>
              <w:br/>
              <w:t>The BM is working with Paul Evans (building consultant) to assess and scope any extensive defect work that needs to be rectified by the OC.</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Status: New</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29325D">
            <w:r>
              <w:pict>
                <v:rect id="_x0000_i1035" style="width:0;height:1.5pt" o:hralign="center" o:hrstd="t" o:hr="t" fillcolor="#aca899" stroked="f"/>
              </w:pic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p w:rsidR="00C87790" w:rsidRDefault="00C87790">
            <w:r>
              <w:rPr>
                <w:rFonts w:ascii="Verdana" w:hAnsi="Verdana" w:cs="Verdana"/>
                <w:b/>
                <w:color w:val="000000"/>
                <w:position w:val="-3"/>
                <w:sz w:val="20"/>
              </w:rPr>
              <w:t>Water pooling under timber decks</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The building manager has pulled up a deck between building 2 &amp; 3 and investigated the drains from the planter boxes and can report that they are blocked up with the roots from the trees in the planter boxes. An irrigation specialist/plumber will be onsite on Thurs 10th to investigate and advise on a solution. TBA.  </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Status: In progress</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tbl>
            <w:tblPr>
              <w:tblStyle w:val="NormalTablePHPDOCX"/>
              <w:tblW w:w="0" w:type="auto"/>
              <w:tblLook w:val="04A0" w:firstRow="1" w:lastRow="0" w:firstColumn="1" w:lastColumn="0" w:noHBand="0" w:noVBand="1"/>
            </w:tblPr>
            <w:tblGrid>
              <w:gridCol w:w="1056"/>
            </w:tblGrid>
            <w:tr w:rsidR="00C87790">
              <w:tc>
                <w:tcPr>
                  <w:tcW w:w="0" w:type="auto"/>
                </w:tcPr>
                <w:p w:rsidR="00C87790" w:rsidRDefault="00C87790">
                  <w:r>
                    <w:rPr>
                      <w:rFonts w:ascii="Verdana" w:hAnsi="Verdana" w:cs="Verdana"/>
                      <w:noProof/>
                      <w:color w:val="000000"/>
                      <w:position w:val="-3"/>
                      <w:sz w:val="20"/>
                    </w:rPr>
                    <w:drawing>
                      <wp:inline distT="0" distB="0" distL="0" distR="0" wp14:anchorId="1422B341" wp14:editId="12437279">
                        <wp:extent cx="504825" cy="383094"/>
                        <wp:effectExtent l="19050" t="19050" r="9525" b="17145"/>
                        <wp:docPr id="61515452" name="name15344bd5bce56d" descr="x0DCF8AlVPFp4mRCEX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0DCF8AlVPFp4mRCEXI5.jpg"/>
                                <pic:cNvPicPr/>
                              </pic:nvPicPr>
                              <pic:blipFill>
                                <a:blip r:embed="rId21" cstate="print"/>
                                <a:stretch>
                                  <a:fillRect/>
                                </a:stretch>
                              </pic:blipFill>
                              <pic:spPr>
                                <a:xfrm>
                                  <a:off x="0" y="0"/>
                                  <a:ext cx="507744" cy="385309"/>
                                </a:xfrm>
                                <a:prstGeom prst="rect">
                                  <a:avLst/>
                                </a:prstGeom>
                                <a:ln w="7200">
                                  <a:solidFill>
                                    <a:srgbClr val="808080"/>
                                  </a:solidFill>
                                  <a:prstDash val="solid"/>
                                </a:ln>
                              </pic:spPr>
                            </pic:pic>
                          </a:graphicData>
                        </a:graphic>
                      </wp:inline>
                    </w:drawing>
                  </w:r>
                </w:p>
              </w:tc>
            </w:tr>
          </w:tbl>
          <w:p w:rsidR="00C87790" w:rsidRDefault="00C87790"/>
        </w:tc>
      </w:tr>
      <w:tr w:rsidR="00C87790">
        <w:tc>
          <w:tcPr>
            <w:tcW w:w="0" w:type="auto"/>
            <w:gridSpan w:val="2"/>
          </w:tcPr>
          <w:p w:rsidR="00C87790" w:rsidRDefault="00C87790"/>
          <w:p w:rsidR="00C87790" w:rsidRDefault="00C87790">
            <w:r>
              <w:rPr>
                <w:rFonts w:ascii="Verdana" w:hAnsi="Verdana" w:cs="Verdana"/>
                <w:b/>
                <w:color w:val="000000"/>
                <w:position w:val="-3"/>
                <w:sz w:val="20"/>
              </w:rPr>
              <w:t>Replacement tube on roller shutter - Basement car park</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xml:space="preserve">18.3.14 - Thompsons Roller shutters have attended site to conduct maintenance on the roller shutters in the basement car park. The technicians informed the BM that the springs in the tube have failed and need to be replaced. This will involve restricting access to the car park for 2 to 3 hours. All residents will be notified in advance of the date and time frame.  </w:t>
            </w:r>
            <w:r>
              <w:rPr>
                <w:rFonts w:ascii="Verdana" w:hAnsi="Verdana" w:cs="Verdana"/>
                <w:color w:val="000000"/>
                <w:position w:val="-3"/>
                <w:sz w:val="20"/>
              </w:rPr>
              <w:br/>
              <w:t> Attached is a quote from Thompsons Roller Shutters. The BM is sourcing a second quote from another contractor. TBA</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xml:space="preserve">Documents:  1. </w:t>
            </w:r>
            <w:hyperlink r:id="rId22" w:history="1">
              <w:r>
                <w:rPr>
                  <w:rFonts w:ascii="Verdana" w:hAnsi="Verdana" w:cs="Verdana"/>
                  <w:color w:val="0000CC"/>
                  <w:position w:val="-3"/>
                  <w:sz w:val="20"/>
                  <w:u w:val="single"/>
                </w:rPr>
                <w:t>View Attachment</w:t>
              </w:r>
            </w:hyperlink>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Status: New</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tbl>
            <w:tblPr>
              <w:tblStyle w:val="NormalTablePHPDOCX"/>
              <w:tblW w:w="0" w:type="auto"/>
              <w:tblLook w:val="04A0" w:firstRow="1" w:lastRow="0" w:firstColumn="1" w:lastColumn="0" w:noHBand="0" w:noVBand="1"/>
            </w:tblPr>
            <w:tblGrid>
              <w:gridCol w:w="3576"/>
            </w:tblGrid>
            <w:tr w:rsidR="00C87790">
              <w:tc>
                <w:tcPr>
                  <w:tcW w:w="0" w:type="auto"/>
                </w:tcPr>
                <w:p w:rsidR="00C87790" w:rsidRDefault="00C87790">
                  <w:r>
                    <w:rPr>
                      <w:rFonts w:ascii="Verdana" w:hAnsi="Verdana" w:cs="Verdana"/>
                      <w:noProof/>
                      <w:color w:val="000000"/>
                      <w:position w:val="-3"/>
                      <w:sz w:val="20"/>
                    </w:rPr>
                    <w:drawing>
                      <wp:inline distT="0" distB="0" distL="0" distR="0" wp14:anchorId="408B45BA" wp14:editId="39FECC22">
                        <wp:extent cx="2105025" cy="1226821"/>
                        <wp:effectExtent l="19050" t="19050" r="9525" b="11430"/>
                        <wp:docPr id="14183636" name="name15344bd5bd00c5" descr="JksSr0bQNmTjmyX2Fx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sSr0bQNmTjmyX2FxnA.jpg"/>
                                <pic:cNvPicPr/>
                              </pic:nvPicPr>
                              <pic:blipFill>
                                <a:blip r:embed="rId23" cstate="print"/>
                                <a:stretch>
                                  <a:fillRect/>
                                </a:stretch>
                              </pic:blipFill>
                              <pic:spPr>
                                <a:xfrm>
                                  <a:off x="0" y="0"/>
                                  <a:ext cx="2110822" cy="1230199"/>
                                </a:xfrm>
                                <a:prstGeom prst="rect">
                                  <a:avLst/>
                                </a:prstGeom>
                                <a:ln w="7200">
                                  <a:solidFill>
                                    <a:srgbClr val="808080"/>
                                  </a:solidFill>
                                  <a:prstDash val="solid"/>
                                </a:ln>
                              </pic:spPr>
                            </pic:pic>
                          </a:graphicData>
                        </a:graphic>
                      </wp:inline>
                    </w:drawing>
                  </w:r>
                </w:p>
              </w:tc>
            </w:tr>
          </w:tbl>
          <w:p w:rsidR="00C87790" w:rsidRDefault="00C87790"/>
        </w:tc>
      </w:tr>
      <w:tr w:rsidR="00C87790">
        <w:tc>
          <w:tcPr>
            <w:tcW w:w="0" w:type="auto"/>
            <w:gridSpan w:val="2"/>
          </w:tcPr>
          <w:p w:rsidR="00C87790" w:rsidRDefault="0029325D">
            <w:r>
              <w:pict>
                <v:rect id="_x0000_i1036" style="width:0;height:1.5pt" o:hralign="center" o:hrstd="t" o:hr="t" fillcolor="#aca899" stroked="f"/>
              </w:pic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lastRenderedPageBreak/>
              <w:t xml:space="preserve">The irrigation drip line in the garden bed behind the front lawn on Powell St. appears to be strangling the large trees in the garden bed. The trees have also grown so large that the irrigation appears to be kinking and restricting water flow. The drip irrigation needs to be modified so water can flow freely through the drip line. This will also solve the potential "rink </w:t>
            </w:r>
            <w:proofErr w:type="gramStart"/>
            <w:r>
              <w:rPr>
                <w:rFonts w:ascii="Verdana" w:hAnsi="Verdana" w:cs="Verdana"/>
                <w:color w:val="000000"/>
                <w:position w:val="-3"/>
                <w:sz w:val="20"/>
              </w:rPr>
              <w:t>barking "</w:t>
            </w:r>
            <w:proofErr w:type="gramEnd"/>
            <w:r>
              <w:rPr>
                <w:rFonts w:ascii="Verdana" w:hAnsi="Verdana" w:cs="Verdana"/>
                <w:color w:val="000000"/>
                <w:position w:val="-3"/>
                <w:sz w:val="20"/>
              </w:rPr>
              <w:t xml:space="preserve"> (strangulation) of the large trees. </w:t>
            </w:r>
            <w:r>
              <w:rPr>
                <w:rFonts w:ascii="Verdana" w:hAnsi="Verdana" w:cs="Verdana"/>
                <w:color w:val="000000"/>
                <w:position w:val="-3"/>
                <w:sz w:val="20"/>
              </w:rPr>
              <w:br/>
              <w:t xml:space="preserve">8.4.14 - The BM can report that Irrigation Dynamics has modified the irrigation in the garden </w:t>
            </w:r>
            <w:proofErr w:type="gramStart"/>
            <w:r>
              <w:rPr>
                <w:rFonts w:ascii="Verdana" w:hAnsi="Verdana" w:cs="Verdana"/>
                <w:color w:val="000000"/>
                <w:position w:val="-3"/>
                <w:sz w:val="20"/>
              </w:rPr>
              <w:t>bed,</w:t>
            </w:r>
            <w:proofErr w:type="gramEnd"/>
            <w:r>
              <w:rPr>
                <w:rFonts w:ascii="Verdana" w:hAnsi="Verdana" w:cs="Verdana"/>
                <w:color w:val="000000"/>
                <w:position w:val="-3"/>
                <w:sz w:val="20"/>
              </w:rPr>
              <w:t xml:space="preserve"> the trees are</w:t>
            </w:r>
            <w:r w:rsidR="000523E2">
              <w:rPr>
                <w:rFonts w:ascii="Verdana" w:hAnsi="Verdana" w:cs="Verdana"/>
                <w:color w:val="000000"/>
                <w:position w:val="-3"/>
                <w:sz w:val="20"/>
              </w:rPr>
              <w:t xml:space="preserve"> now free from being strangled.</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Status: Completed</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w:t>
            </w:r>
            <w:r>
              <w:rPr>
                <w:rFonts w:ascii="Verdana" w:hAnsi="Verdana" w:cs="Verdana"/>
                <w:noProof/>
                <w:color w:val="000000"/>
                <w:position w:val="-3"/>
                <w:sz w:val="20"/>
              </w:rPr>
              <w:drawing>
                <wp:inline distT="0" distB="0" distL="0" distR="0" wp14:anchorId="7EEA0CD7" wp14:editId="73FB81CC">
                  <wp:extent cx="1952625" cy="1562100"/>
                  <wp:effectExtent l="19050" t="19050" r="28575" b="19050"/>
                  <wp:docPr id="10547678" name="name15344bd5bd1835" descr="m30qpS24PLaz5DqxDCn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0qpS24PLaz5DqxDCnq.jpg"/>
                          <pic:cNvPicPr/>
                        </pic:nvPicPr>
                        <pic:blipFill>
                          <a:blip r:embed="rId24" cstate="print"/>
                          <a:stretch>
                            <a:fillRect/>
                          </a:stretch>
                        </pic:blipFill>
                        <pic:spPr>
                          <a:xfrm rot="10800000">
                            <a:off x="0" y="0"/>
                            <a:ext cx="1975817" cy="1580654"/>
                          </a:xfrm>
                          <a:prstGeom prst="rect">
                            <a:avLst/>
                          </a:prstGeom>
                          <a:ln w="7200">
                            <a:solidFill>
                              <a:srgbClr val="808080"/>
                            </a:solidFill>
                            <a:prstDash val="solid"/>
                          </a:ln>
                        </pic:spPr>
                      </pic:pic>
                    </a:graphicData>
                  </a:graphic>
                </wp:inline>
              </w:drawing>
            </w:r>
          </w:p>
        </w:tc>
      </w:tr>
      <w:tr w:rsidR="00C87790">
        <w:tc>
          <w:tcPr>
            <w:tcW w:w="0" w:type="auto"/>
            <w:gridSpan w:val="2"/>
          </w:tcPr>
          <w:tbl>
            <w:tblPr>
              <w:tblStyle w:val="NormalTablePHPDOCX"/>
              <w:tblW w:w="0" w:type="auto"/>
              <w:tblLook w:val="04A0" w:firstRow="1" w:lastRow="0" w:firstColumn="1" w:lastColumn="0" w:noHBand="0" w:noVBand="1"/>
            </w:tblPr>
            <w:tblGrid>
              <w:gridCol w:w="222"/>
            </w:tblGrid>
            <w:tr w:rsidR="00C87790">
              <w:tc>
                <w:tcPr>
                  <w:tcW w:w="0" w:type="auto"/>
                </w:tcPr>
                <w:p w:rsidR="00C87790" w:rsidRDefault="00C87790"/>
              </w:tc>
            </w:tr>
          </w:tbl>
          <w:p w:rsidR="00C87790" w:rsidRDefault="00C87790"/>
        </w:tc>
      </w:tr>
      <w:tr w:rsidR="00C87790">
        <w:tc>
          <w:tcPr>
            <w:tcW w:w="0" w:type="auto"/>
            <w:gridSpan w:val="2"/>
          </w:tcPr>
          <w:p w:rsidR="00C87790" w:rsidRDefault="0029325D">
            <w:r>
              <w:pict>
                <v:rect id="_x0000_i1037" style="width:0;height:1.5pt" o:hralign="center" o:hrstd="t" o:hr="t" fillcolor="#aca899" stroked="f"/>
              </w:pic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p w:rsidR="00C87790" w:rsidRDefault="00C87790">
            <w:r>
              <w:rPr>
                <w:rFonts w:ascii="Verdana" w:hAnsi="Verdana" w:cs="Verdana"/>
                <w:b/>
                <w:color w:val="000000"/>
                <w:position w:val="-3"/>
                <w:sz w:val="20"/>
              </w:rPr>
              <w:t>Leak in Apt. 426</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The resident in Apt. 426 has complained that water is coming through the ceiling into the wardrobe. The BM has investigated the leak and can report that the source of the leak is through the failed waterproofing at the base of the extraction fan on Building 4 roof directly above 426. The BM is waiting for a quote from BB to repair the leak. TBA. Please see attached photo.</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Status: In progress</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tbl>
            <w:tblPr>
              <w:tblStyle w:val="NormalTablePHPDOCX"/>
              <w:tblW w:w="0" w:type="auto"/>
              <w:tblLook w:val="04A0" w:firstRow="1" w:lastRow="0" w:firstColumn="1" w:lastColumn="0" w:noHBand="0" w:noVBand="1"/>
            </w:tblPr>
            <w:tblGrid>
              <w:gridCol w:w="3050"/>
            </w:tblGrid>
            <w:tr w:rsidR="00C87790">
              <w:tc>
                <w:tcPr>
                  <w:tcW w:w="0" w:type="auto"/>
                </w:tcPr>
                <w:p w:rsidR="00C87790" w:rsidRDefault="00C87790">
                  <w:r>
                    <w:rPr>
                      <w:rFonts w:ascii="Verdana" w:hAnsi="Verdana" w:cs="Verdana"/>
                      <w:noProof/>
                      <w:color w:val="000000"/>
                      <w:position w:val="-3"/>
                      <w:sz w:val="20"/>
                    </w:rPr>
                    <w:drawing>
                      <wp:inline distT="0" distB="0" distL="0" distR="0" wp14:anchorId="12AF6C51" wp14:editId="6EDB26FB">
                        <wp:extent cx="1800000" cy="1440000"/>
                        <wp:effectExtent l="0" t="0" r="0" b="0"/>
                        <wp:docPr id="54997476" name="name15344bd5bd2fa7" descr="ZhJlOFnucL5zO6WdZ1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JlOFnucL5zO6WdZ1iN.jpg"/>
                                <pic:cNvPicPr/>
                              </pic:nvPicPr>
                              <pic:blipFill>
                                <a:blip r:embed="rId25" cstate="print"/>
                                <a:stretch>
                                  <a:fillRect/>
                                </a:stretch>
                              </pic:blipFill>
                              <pic:spPr>
                                <a:xfrm>
                                  <a:off x="0" y="0"/>
                                  <a:ext cx="1800000" cy="1440000"/>
                                </a:xfrm>
                                <a:prstGeom prst="rect">
                                  <a:avLst/>
                                </a:prstGeom>
                                <a:ln w="7200">
                                  <a:solidFill>
                                    <a:srgbClr val="808080"/>
                                  </a:solidFill>
                                  <a:prstDash val="solid"/>
                                </a:ln>
                              </pic:spPr>
                            </pic:pic>
                          </a:graphicData>
                        </a:graphic>
                      </wp:inline>
                    </w:drawing>
                  </w:r>
                </w:p>
              </w:tc>
            </w:tr>
          </w:tbl>
          <w:p w:rsidR="00C87790" w:rsidRDefault="00C87790"/>
        </w:tc>
      </w:tr>
      <w:tr w:rsidR="00C87790">
        <w:tc>
          <w:tcPr>
            <w:tcW w:w="0" w:type="auto"/>
            <w:gridSpan w:val="2"/>
          </w:tcPr>
          <w:p w:rsidR="00C87790" w:rsidRDefault="0029325D">
            <w:r>
              <w:pict>
                <v:rect id="_x0000_i1038" style="width:0;height:1.5pt" o:hralign="center" o:hrstd="t" o:hr="t" fillcolor="#aca899" stroked="f"/>
              </w:pic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p w:rsidR="00BD4E40" w:rsidRDefault="00BD4E40">
            <w:pPr>
              <w:rPr>
                <w:rFonts w:ascii="Verdana" w:hAnsi="Verdana" w:cs="Verdana"/>
                <w:b/>
                <w:color w:val="000000"/>
                <w:position w:val="-3"/>
                <w:sz w:val="20"/>
              </w:rPr>
            </w:pPr>
          </w:p>
          <w:p w:rsidR="00BD4E40" w:rsidRDefault="00BD4E40">
            <w:pPr>
              <w:rPr>
                <w:rFonts w:ascii="Verdana" w:hAnsi="Verdana" w:cs="Verdana"/>
                <w:b/>
                <w:color w:val="000000"/>
                <w:position w:val="-3"/>
                <w:sz w:val="20"/>
              </w:rPr>
            </w:pPr>
          </w:p>
          <w:p w:rsidR="00BD4E40" w:rsidRDefault="00BD4E40">
            <w:pPr>
              <w:rPr>
                <w:rFonts w:ascii="Verdana" w:hAnsi="Verdana" w:cs="Verdana"/>
                <w:b/>
                <w:color w:val="000000"/>
                <w:position w:val="-3"/>
                <w:sz w:val="20"/>
              </w:rPr>
            </w:pPr>
          </w:p>
          <w:p w:rsidR="00BD4E40" w:rsidRDefault="00BD4E40">
            <w:pPr>
              <w:rPr>
                <w:rFonts w:ascii="Verdana" w:hAnsi="Verdana" w:cs="Verdana"/>
                <w:b/>
                <w:color w:val="000000"/>
                <w:position w:val="-3"/>
                <w:sz w:val="20"/>
              </w:rPr>
            </w:pPr>
          </w:p>
          <w:p w:rsidR="00BD4E40" w:rsidRDefault="00BD4E40">
            <w:pPr>
              <w:rPr>
                <w:rFonts w:ascii="Verdana" w:hAnsi="Verdana" w:cs="Verdana"/>
                <w:b/>
                <w:color w:val="000000"/>
                <w:position w:val="-3"/>
                <w:sz w:val="20"/>
              </w:rPr>
            </w:pPr>
          </w:p>
          <w:p w:rsidR="00BD4E40" w:rsidRDefault="00BD4E40">
            <w:pPr>
              <w:rPr>
                <w:rFonts w:ascii="Verdana" w:hAnsi="Verdana" w:cs="Verdana"/>
                <w:b/>
                <w:color w:val="000000"/>
                <w:position w:val="-3"/>
                <w:sz w:val="20"/>
              </w:rPr>
            </w:pPr>
          </w:p>
          <w:p w:rsidR="00BD4E40" w:rsidRDefault="00BD4E40">
            <w:pPr>
              <w:rPr>
                <w:rFonts w:ascii="Verdana" w:hAnsi="Verdana" w:cs="Verdana"/>
                <w:b/>
                <w:color w:val="000000"/>
                <w:position w:val="-3"/>
                <w:sz w:val="20"/>
              </w:rPr>
            </w:pPr>
          </w:p>
          <w:p w:rsidR="00BD4E40" w:rsidRDefault="00BD4E40">
            <w:pPr>
              <w:rPr>
                <w:rFonts w:ascii="Verdana" w:hAnsi="Verdana" w:cs="Verdana"/>
                <w:b/>
                <w:color w:val="000000"/>
                <w:position w:val="-3"/>
                <w:sz w:val="20"/>
              </w:rPr>
            </w:pPr>
          </w:p>
          <w:p w:rsidR="00BD4E40" w:rsidRDefault="00BD4E40">
            <w:pPr>
              <w:rPr>
                <w:rFonts w:ascii="Verdana" w:hAnsi="Verdana" w:cs="Verdana"/>
                <w:b/>
                <w:color w:val="000000"/>
                <w:position w:val="-3"/>
                <w:sz w:val="20"/>
              </w:rPr>
            </w:pPr>
          </w:p>
          <w:p w:rsidR="00BD4E40" w:rsidRDefault="00BD4E40">
            <w:pPr>
              <w:rPr>
                <w:rFonts w:ascii="Verdana" w:hAnsi="Verdana" w:cs="Verdana"/>
                <w:b/>
                <w:color w:val="000000"/>
                <w:position w:val="-3"/>
                <w:sz w:val="20"/>
              </w:rPr>
            </w:pPr>
          </w:p>
          <w:p w:rsidR="00BD4E40" w:rsidRDefault="00BD4E40">
            <w:pPr>
              <w:rPr>
                <w:rFonts w:ascii="Verdana" w:hAnsi="Verdana" w:cs="Verdana"/>
                <w:b/>
                <w:color w:val="000000"/>
                <w:position w:val="-3"/>
                <w:sz w:val="20"/>
              </w:rPr>
            </w:pPr>
          </w:p>
          <w:p w:rsidR="00C87790" w:rsidRDefault="00C87790">
            <w:r>
              <w:rPr>
                <w:rFonts w:ascii="Verdana" w:hAnsi="Verdana" w:cs="Verdana"/>
                <w:b/>
                <w:color w:val="000000"/>
                <w:position w:val="-3"/>
                <w:sz w:val="20"/>
              </w:rPr>
              <w:t>Repair to concrete edge on front lawn - Powell St</w:t>
            </w:r>
          </w:p>
        </w:tc>
      </w:tr>
      <w:tr w:rsidR="00C87790">
        <w:tc>
          <w:tcPr>
            <w:tcW w:w="0" w:type="auto"/>
            <w:gridSpan w:val="2"/>
          </w:tcPr>
          <w:p w:rsidR="00C87790" w:rsidRDefault="00C87790">
            <w:r>
              <w:rPr>
                <w:rFonts w:ascii="Verdana" w:hAnsi="Verdana" w:cs="Verdana"/>
                <w:color w:val="000000"/>
                <w:position w:val="-3"/>
                <w:sz w:val="20"/>
              </w:rPr>
              <w:lastRenderedPageBreak/>
              <w:t> </w:t>
            </w:r>
          </w:p>
        </w:tc>
      </w:tr>
      <w:tr w:rsidR="00C87790">
        <w:tc>
          <w:tcPr>
            <w:tcW w:w="0" w:type="auto"/>
            <w:gridSpan w:val="2"/>
          </w:tcPr>
          <w:p w:rsidR="00C87790" w:rsidRDefault="00C87790">
            <w:r>
              <w:rPr>
                <w:rFonts w:ascii="Verdana" w:hAnsi="Verdana" w:cs="Verdana"/>
                <w:color w:val="000000"/>
                <w:position w:val="-3"/>
                <w:sz w:val="20"/>
              </w:rPr>
              <w:t xml:space="preserve">A large root from one of the trees on the front lawn has damaged a small </w:t>
            </w:r>
            <w:proofErr w:type="spellStart"/>
            <w:r>
              <w:rPr>
                <w:rFonts w:ascii="Verdana" w:hAnsi="Verdana" w:cs="Verdana"/>
                <w:color w:val="000000"/>
                <w:position w:val="-3"/>
                <w:sz w:val="20"/>
              </w:rPr>
              <w:t>lengh</w:t>
            </w:r>
            <w:proofErr w:type="spellEnd"/>
            <w:r>
              <w:rPr>
                <w:rFonts w:ascii="Verdana" w:hAnsi="Verdana" w:cs="Verdana"/>
                <w:color w:val="000000"/>
                <w:position w:val="-3"/>
                <w:sz w:val="20"/>
              </w:rPr>
              <w:t xml:space="preserve"> (approx. 2.5m) of the concrete edge on the front lawn on Powell St. The root has been removed and the concrete edge repaired. </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xml:space="preserve">Status: Completed                </w:t>
            </w:r>
            <w:r>
              <w:rPr>
                <w:rFonts w:ascii="Verdana" w:hAnsi="Verdana" w:cs="Verdana"/>
                <w:noProof/>
                <w:color w:val="000000"/>
                <w:position w:val="-3"/>
                <w:sz w:val="20"/>
              </w:rPr>
              <w:drawing>
                <wp:inline distT="0" distB="0" distL="0" distR="0" wp14:anchorId="687356EE" wp14:editId="2BDACA18">
                  <wp:extent cx="1181100" cy="1580765"/>
                  <wp:effectExtent l="0" t="0" r="0" b="0"/>
                  <wp:docPr id="1" name="Picture 1" descr="C:\Users\mondrian\Desktop\2014-03-31 11.0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C:\Users\mondrian\Desktop\2014-03-31 11.05.4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1100" cy="1580765"/>
                          </a:xfrm>
                          <a:prstGeom prst="rect">
                            <a:avLst/>
                          </a:prstGeom>
                          <a:noFill/>
                          <a:ln>
                            <a:noFill/>
                          </a:ln>
                        </pic:spPr>
                      </pic:pic>
                    </a:graphicData>
                  </a:graphic>
                </wp:inline>
              </w:drawing>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29325D">
            <w:r>
              <w:pict>
                <v:rect id="_x0000_i1039" style="width:0;height:1.5pt" o:hralign="center" o:hrstd="t" o:hr="t" fillcolor="#aca899" stroked="f"/>
              </w:pic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p w:rsidR="00C87790" w:rsidRDefault="00C87790">
            <w:r>
              <w:rPr>
                <w:rFonts w:ascii="Verdana" w:hAnsi="Verdana" w:cs="Verdana"/>
                <w:b/>
                <w:color w:val="000000"/>
                <w:position w:val="-3"/>
                <w:sz w:val="20"/>
              </w:rPr>
              <w:t>Apt. 325 Leaking shower to ceiling downstairs</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The tenants in Apt.325 have reported a leak in their living room ceiling. MRC plumbing has investigated the ceiling and advised that the leak is potentially coming from a failed membrane or failed silicon seal around the shower recess edge. </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Status: In progress</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shd w:val="clear" w:color="auto" w:fill="4F81BD"/>
          </w:tcPr>
          <w:p w:rsidR="00C87790" w:rsidRDefault="00C87790">
            <w:r>
              <w:rPr>
                <w:rFonts w:ascii="Verdana" w:hAnsi="Verdana" w:cs="Verdana"/>
                <w:color w:val="FFFFFF"/>
                <w:position w:val="-2"/>
                <w:sz w:val="18"/>
              </w:rPr>
              <w:t>  Upgrades</w:t>
            </w:r>
          </w:p>
        </w:tc>
      </w:tr>
      <w:tr w:rsidR="00C87790">
        <w:tc>
          <w:tcPr>
            <w:tcW w:w="0" w:type="auto"/>
            <w:gridSpan w:val="2"/>
          </w:tcPr>
          <w:p w:rsidR="00C87790" w:rsidRDefault="00C87790"/>
        </w:tc>
      </w:tr>
      <w:tr w:rsidR="00C87790">
        <w:tc>
          <w:tcPr>
            <w:tcW w:w="0" w:type="auto"/>
            <w:gridSpan w:val="2"/>
          </w:tcPr>
          <w:p w:rsidR="00C87790" w:rsidRDefault="00C87790" w:rsidP="00235232"/>
          <w:p w:rsidR="00C87790" w:rsidRDefault="00C87790" w:rsidP="00235232">
            <w:r>
              <w:rPr>
                <w:rFonts w:ascii="Verdana" w:hAnsi="Verdana" w:cs="Verdana"/>
                <w:b/>
                <w:color w:val="000000"/>
                <w:position w:val="-3"/>
                <w:sz w:val="20"/>
              </w:rPr>
              <w:t>Parapet/Barge capping - rooftop</w:t>
            </w:r>
          </w:p>
        </w:tc>
      </w:tr>
      <w:tr w:rsidR="00C87790">
        <w:tc>
          <w:tcPr>
            <w:tcW w:w="0" w:type="auto"/>
            <w:gridSpan w:val="2"/>
          </w:tcPr>
          <w:p w:rsidR="00C87790" w:rsidRDefault="00C87790" w:rsidP="00235232">
            <w:pPr>
              <w:tabs>
                <w:tab w:val="right" w:pos="8906"/>
              </w:tabs>
            </w:pPr>
            <w:r>
              <w:rPr>
                <w:rFonts w:ascii="Verdana" w:hAnsi="Verdana" w:cs="Verdana"/>
                <w:color w:val="000000"/>
                <w:position w:val="-3"/>
                <w:sz w:val="20"/>
              </w:rPr>
              <w:t> </w:t>
            </w:r>
            <w:r>
              <w:rPr>
                <w:rFonts w:ascii="Verdana" w:hAnsi="Verdana" w:cs="Verdana"/>
                <w:color w:val="000000"/>
                <w:position w:val="-3"/>
                <w:sz w:val="20"/>
              </w:rPr>
              <w:tab/>
            </w:r>
          </w:p>
        </w:tc>
      </w:tr>
      <w:tr w:rsidR="00C87790">
        <w:tc>
          <w:tcPr>
            <w:tcW w:w="0" w:type="auto"/>
            <w:gridSpan w:val="2"/>
          </w:tcPr>
          <w:p w:rsidR="00440B55" w:rsidRDefault="00C87790" w:rsidP="00440B55">
            <w:pPr>
              <w:rPr>
                <w:rFonts w:ascii="Verdana" w:hAnsi="Verdana" w:cs="Verdana"/>
                <w:color w:val="000000"/>
                <w:position w:val="-3"/>
                <w:sz w:val="20"/>
              </w:rPr>
            </w:pPr>
            <w:r>
              <w:rPr>
                <w:rFonts w:ascii="Verdana" w:hAnsi="Verdana" w:cs="Verdana"/>
                <w:color w:val="000000"/>
                <w:position w:val="-3"/>
                <w:sz w:val="20"/>
              </w:rPr>
              <w:t>Building Manager has been advised the parapet/Barge capping has been lifting in high winds. As instructed the BM has obtained three quotes to refasten the parapet capping on all Mondrian buildings. Please see attached quotes.</w:t>
            </w:r>
            <w:r w:rsidR="00440B55">
              <w:rPr>
                <w:rFonts w:ascii="Verdana" w:hAnsi="Verdana" w:cs="Verdana"/>
                <w:color w:val="000000"/>
                <w:position w:val="-3"/>
                <w:sz w:val="20"/>
              </w:rPr>
              <w:t xml:space="preserve"> </w:t>
            </w:r>
            <w:r>
              <w:rPr>
                <w:rFonts w:ascii="Verdana" w:hAnsi="Verdana" w:cs="Verdana"/>
                <w:color w:val="000000"/>
                <w:position w:val="-3"/>
                <w:sz w:val="20"/>
              </w:rPr>
              <w:t xml:space="preserve"> </w:t>
            </w:r>
          </w:p>
          <w:p w:rsidR="00440B55" w:rsidRDefault="00440B55" w:rsidP="00440B55">
            <w:pPr>
              <w:rPr>
                <w:rFonts w:ascii="Verdana" w:hAnsi="Verdana" w:cs="Verdana"/>
                <w:color w:val="000000"/>
                <w:position w:val="-3"/>
                <w:sz w:val="20"/>
              </w:rPr>
            </w:pPr>
          </w:p>
          <w:p w:rsidR="00440B55" w:rsidRDefault="0029325D" w:rsidP="00440B55">
            <w:pPr>
              <w:rPr>
                <w:rFonts w:ascii="Verdana" w:hAnsi="Verdana"/>
                <w:sz w:val="20"/>
                <w:szCs w:val="20"/>
              </w:rPr>
            </w:pPr>
            <w:r>
              <w:rPr>
                <w:rFonts w:ascii="Verdana" w:hAnsi="Verdana"/>
                <w:sz w:val="20"/>
                <w:szCs w:val="20"/>
              </w:rPr>
              <w:t xml:space="preserve">Please note Roofs Above and Beyond Pty Ltd. Have quoted the option of </w:t>
            </w:r>
            <w:proofErr w:type="spellStart"/>
            <w:r>
              <w:rPr>
                <w:rFonts w:ascii="Verdana" w:hAnsi="Verdana"/>
                <w:sz w:val="20"/>
                <w:szCs w:val="20"/>
              </w:rPr>
              <w:t>supp</w:t>
            </w:r>
            <w:r w:rsidR="009312F5">
              <w:rPr>
                <w:rFonts w:ascii="Verdana" w:hAnsi="Verdana"/>
                <w:sz w:val="20"/>
                <w:szCs w:val="20"/>
              </w:rPr>
              <w:t>y</w:t>
            </w:r>
            <w:r>
              <w:rPr>
                <w:rFonts w:ascii="Verdana" w:hAnsi="Verdana"/>
                <w:sz w:val="20"/>
                <w:szCs w:val="20"/>
              </w:rPr>
              <w:t>ling</w:t>
            </w:r>
            <w:proofErr w:type="spellEnd"/>
            <w:r>
              <w:rPr>
                <w:rFonts w:ascii="Verdana" w:hAnsi="Verdana"/>
                <w:sz w:val="20"/>
                <w:szCs w:val="20"/>
              </w:rPr>
              <w:t xml:space="preserve"> a</w:t>
            </w:r>
            <w:r w:rsidR="00440B55" w:rsidRPr="00440B55">
              <w:rPr>
                <w:rFonts w:ascii="Verdana" w:hAnsi="Verdana"/>
                <w:sz w:val="20"/>
                <w:szCs w:val="20"/>
              </w:rPr>
              <w:t xml:space="preserve"> </w:t>
            </w:r>
            <w:proofErr w:type="spellStart"/>
            <w:r w:rsidR="00440B55" w:rsidRPr="00440B55">
              <w:rPr>
                <w:rFonts w:ascii="Verdana" w:hAnsi="Verdana"/>
                <w:sz w:val="20"/>
                <w:szCs w:val="20"/>
              </w:rPr>
              <w:t>Sikaflex</w:t>
            </w:r>
            <w:proofErr w:type="spellEnd"/>
            <w:r w:rsidR="00440B55" w:rsidRPr="00440B55">
              <w:rPr>
                <w:rFonts w:ascii="Verdana" w:hAnsi="Verdana"/>
                <w:sz w:val="20"/>
                <w:szCs w:val="20"/>
              </w:rPr>
              <w:t xml:space="preserve"> sealant to the top of the parapets</w:t>
            </w:r>
            <w:r w:rsidR="009312F5">
              <w:rPr>
                <w:rFonts w:ascii="Verdana" w:hAnsi="Verdana"/>
                <w:sz w:val="20"/>
                <w:szCs w:val="20"/>
              </w:rPr>
              <w:t xml:space="preserve"> walls</w:t>
            </w:r>
            <w:r>
              <w:rPr>
                <w:rFonts w:ascii="Verdana" w:hAnsi="Verdana"/>
                <w:sz w:val="20"/>
                <w:szCs w:val="20"/>
              </w:rPr>
              <w:t xml:space="preserve"> &amp; joins</w:t>
            </w:r>
            <w:r w:rsidR="009312F5">
              <w:rPr>
                <w:rFonts w:ascii="Verdana" w:hAnsi="Verdana"/>
                <w:sz w:val="20"/>
                <w:szCs w:val="20"/>
              </w:rPr>
              <w:t xml:space="preserve">. Also 4 x new hatches. Without the options Roofs Above &amp; Beyond price is $10,000.00 </w:t>
            </w:r>
            <w:proofErr w:type="spellStart"/>
            <w:r w:rsidR="009312F5">
              <w:rPr>
                <w:rFonts w:ascii="Verdana" w:hAnsi="Verdana"/>
                <w:sz w:val="20"/>
                <w:szCs w:val="20"/>
              </w:rPr>
              <w:t>gst</w:t>
            </w:r>
            <w:proofErr w:type="spellEnd"/>
            <w:r w:rsidR="009312F5">
              <w:rPr>
                <w:rFonts w:ascii="Verdana" w:hAnsi="Verdana"/>
                <w:sz w:val="20"/>
                <w:szCs w:val="20"/>
              </w:rPr>
              <w:t xml:space="preserve"> </w:t>
            </w:r>
            <w:proofErr w:type="spellStart"/>
            <w:r w:rsidR="009312F5">
              <w:rPr>
                <w:rFonts w:ascii="Verdana" w:hAnsi="Verdana"/>
                <w:sz w:val="20"/>
                <w:szCs w:val="20"/>
              </w:rPr>
              <w:t>inc.</w:t>
            </w:r>
            <w:proofErr w:type="spellEnd"/>
          </w:p>
          <w:p w:rsidR="0029325D" w:rsidRDefault="0029325D" w:rsidP="00440B55">
            <w:pPr>
              <w:rPr>
                <w:rFonts w:ascii="Verdana" w:hAnsi="Verdana"/>
                <w:sz w:val="20"/>
                <w:szCs w:val="20"/>
              </w:rPr>
            </w:pPr>
          </w:p>
          <w:p w:rsidR="0029325D" w:rsidRDefault="0029325D" w:rsidP="00440B55">
            <w:pPr>
              <w:rPr>
                <w:rFonts w:ascii="Verdana" w:hAnsi="Verdana"/>
                <w:sz w:val="20"/>
                <w:szCs w:val="20"/>
              </w:rPr>
            </w:pPr>
            <w:r>
              <w:rPr>
                <w:rFonts w:ascii="Verdana" w:hAnsi="Verdana"/>
                <w:sz w:val="20"/>
                <w:szCs w:val="20"/>
              </w:rPr>
              <w:t xml:space="preserve">Roofs Above &amp; Beyond -                </w:t>
            </w:r>
            <w:r w:rsidR="009312F5">
              <w:rPr>
                <w:rFonts w:ascii="Verdana" w:hAnsi="Verdana"/>
                <w:sz w:val="20"/>
                <w:szCs w:val="20"/>
              </w:rPr>
              <w:t xml:space="preserve">  </w:t>
            </w:r>
            <w:r>
              <w:rPr>
                <w:rFonts w:ascii="Verdana" w:hAnsi="Verdana"/>
                <w:sz w:val="20"/>
                <w:szCs w:val="20"/>
              </w:rPr>
              <w:t xml:space="preserve">$10,000.00 </w:t>
            </w:r>
            <w:proofErr w:type="spellStart"/>
            <w:r>
              <w:rPr>
                <w:rFonts w:ascii="Verdana" w:hAnsi="Verdana"/>
                <w:sz w:val="20"/>
                <w:szCs w:val="20"/>
              </w:rPr>
              <w:t>gst</w:t>
            </w:r>
            <w:proofErr w:type="spellEnd"/>
            <w:r>
              <w:rPr>
                <w:rFonts w:ascii="Verdana" w:hAnsi="Verdana"/>
                <w:sz w:val="20"/>
                <w:szCs w:val="20"/>
              </w:rPr>
              <w:t xml:space="preserve"> </w:t>
            </w:r>
            <w:proofErr w:type="spellStart"/>
            <w:r>
              <w:rPr>
                <w:rFonts w:ascii="Verdana" w:hAnsi="Verdana"/>
                <w:sz w:val="20"/>
                <w:szCs w:val="20"/>
              </w:rPr>
              <w:t>inc.</w:t>
            </w:r>
            <w:proofErr w:type="spellEnd"/>
          </w:p>
          <w:p w:rsidR="0029325D" w:rsidRDefault="0029325D" w:rsidP="00440B55">
            <w:pPr>
              <w:rPr>
                <w:rFonts w:ascii="Verdana" w:hAnsi="Verdana"/>
                <w:sz w:val="20"/>
                <w:szCs w:val="20"/>
              </w:rPr>
            </w:pPr>
          </w:p>
          <w:p w:rsidR="0029325D" w:rsidRDefault="0029325D" w:rsidP="00440B55">
            <w:pPr>
              <w:rPr>
                <w:rFonts w:ascii="Verdana" w:hAnsi="Verdana"/>
                <w:sz w:val="20"/>
                <w:szCs w:val="20"/>
              </w:rPr>
            </w:pPr>
            <w:r>
              <w:rPr>
                <w:rFonts w:ascii="Verdana" w:hAnsi="Verdana"/>
                <w:sz w:val="20"/>
                <w:szCs w:val="20"/>
              </w:rPr>
              <w:t xml:space="preserve">Alexandria Roofing -                     </w:t>
            </w:r>
            <w:r w:rsidR="009312F5">
              <w:rPr>
                <w:rFonts w:ascii="Verdana" w:hAnsi="Verdana"/>
                <w:sz w:val="20"/>
                <w:szCs w:val="20"/>
              </w:rPr>
              <w:t xml:space="preserve"> </w:t>
            </w:r>
            <w:r>
              <w:rPr>
                <w:rFonts w:ascii="Verdana" w:hAnsi="Verdana"/>
                <w:sz w:val="20"/>
                <w:szCs w:val="20"/>
              </w:rPr>
              <w:t xml:space="preserve"> $8,358.00 </w:t>
            </w:r>
            <w:proofErr w:type="spellStart"/>
            <w:r>
              <w:rPr>
                <w:rFonts w:ascii="Verdana" w:hAnsi="Verdana"/>
                <w:sz w:val="20"/>
                <w:szCs w:val="20"/>
              </w:rPr>
              <w:t>gst</w:t>
            </w:r>
            <w:proofErr w:type="spellEnd"/>
            <w:r>
              <w:rPr>
                <w:rFonts w:ascii="Verdana" w:hAnsi="Verdana"/>
                <w:sz w:val="20"/>
                <w:szCs w:val="20"/>
              </w:rPr>
              <w:t xml:space="preserve"> </w:t>
            </w:r>
            <w:proofErr w:type="spellStart"/>
            <w:r>
              <w:rPr>
                <w:rFonts w:ascii="Verdana" w:hAnsi="Verdana"/>
                <w:sz w:val="20"/>
                <w:szCs w:val="20"/>
              </w:rPr>
              <w:t>inc.</w:t>
            </w:r>
            <w:proofErr w:type="spellEnd"/>
          </w:p>
          <w:p w:rsidR="0029325D" w:rsidRDefault="0029325D" w:rsidP="00440B55">
            <w:pPr>
              <w:rPr>
                <w:rFonts w:ascii="Verdana" w:hAnsi="Verdana"/>
                <w:sz w:val="20"/>
                <w:szCs w:val="20"/>
              </w:rPr>
            </w:pPr>
          </w:p>
          <w:p w:rsidR="0029325D" w:rsidRDefault="0029325D" w:rsidP="00440B55">
            <w:pPr>
              <w:rPr>
                <w:rFonts w:ascii="Verdana" w:hAnsi="Verdana"/>
                <w:sz w:val="20"/>
                <w:szCs w:val="20"/>
              </w:rPr>
            </w:pPr>
            <w:r>
              <w:rPr>
                <w:rFonts w:ascii="Verdana" w:hAnsi="Verdana"/>
                <w:sz w:val="20"/>
                <w:szCs w:val="20"/>
              </w:rPr>
              <w:t xml:space="preserve">Sydney Metal roofing Specialists    </w:t>
            </w:r>
            <w:r w:rsidR="009312F5">
              <w:rPr>
                <w:rFonts w:ascii="Verdana" w:hAnsi="Verdana"/>
                <w:sz w:val="20"/>
                <w:szCs w:val="20"/>
              </w:rPr>
              <w:t xml:space="preserve"> </w:t>
            </w:r>
            <w:r>
              <w:rPr>
                <w:rFonts w:ascii="Verdana" w:hAnsi="Verdana"/>
                <w:sz w:val="20"/>
                <w:szCs w:val="20"/>
              </w:rPr>
              <w:t xml:space="preserve"> $6,940.00 </w:t>
            </w:r>
            <w:proofErr w:type="spellStart"/>
            <w:r>
              <w:rPr>
                <w:rFonts w:ascii="Verdana" w:hAnsi="Verdana"/>
                <w:sz w:val="20"/>
                <w:szCs w:val="20"/>
              </w:rPr>
              <w:t>gst</w:t>
            </w:r>
            <w:proofErr w:type="spellEnd"/>
            <w:r>
              <w:rPr>
                <w:rFonts w:ascii="Verdana" w:hAnsi="Verdana"/>
                <w:sz w:val="20"/>
                <w:szCs w:val="20"/>
              </w:rPr>
              <w:t xml:space="preserve"> </w:t>
            </w:r>
            <w:proofErr w:type="spellStart"/>
            <w:r>
              <w:rPr>
                <w:rFonts w:ascii="Verdana" w:hAnsi="Verdana"/>
                <w:sz w:val="20"/>
                <w:szCs w:val="20"/>
              </w:rPr>
              <w:t>inc.</w:t>
            </w:r>
            <w:proofErr w:type="spellEnd"/>
          </w:p>
          <w:p w:rsidR="0029325D" w:rsidRDefault="0029325D" w:rsidP="00440B55">
            <w:pPr>
              <w:rPr>
                <w:rFonts w:ascii="Verdana" w:hAnsi="Verdana"/>
                <w:sz w:val="20"/>
                <w:szCs w:val="20"/>
              </w:rPr>
            </w:pPr>
          </w:p>
          <w:p w:rsidR="0029325D" w:rsidRDefault="0029325D" w:rsidP="00440B55"/>
          <w:p w:rsidR="00C87790" w:rsidRDefault="00C87790" w:rsidP="00235232">
            <w:pPr>
              <w:rPr>
                <w:rFonts w:ascii="Verdana" w:hAnsi="Verdana" w:cs="Verdana"/>
                <w:color w:val="000000"/>
                <w:position w:val="-3"/>
                <w:sz w:val="20"/>
              </w:rPr>
            </w:pPr>
          </w:p>
          <w:p w:rsidR="00440B55" w:rsidRDefault="00440B55" w:rsidP="00235232">
            <w:pPr>
              <w:rPr>
                <w:rFonts w:ascii="Verdana" w:hAnsi="Verdana" w:cs="Verdana"/>
                <w:color w:val="000000"/>
                <w:position w:val="-3"/>
                <w:sz w:val="20"/>
              </w:rPr>
            </w:pPr>
          </w:p>
          <w:p w:rsidR="00440B55" w:rsidRDefault="00440B55" w:rsidP="00235232"/>
        </w:tc>
      </w:tr>
      <w:tr w:rsidR="00C87790">
        <w:tc>
          <w:tcPr>
            <w:tcW w:w="0" w:type="auto"/>
            <w:gridSpan w:val="2"/>
          </w:tcPr>
          <w:p w:rsidR="00C87790" w:rsidRDefault="00C87790" w:rsidP="00235232">
            <w:r>
              <w:rPr>
                <w:rFonts w:ascii="Verdana" w:hAnsi="Verdana" w:cs="Verdana"/>
                <w:color w:val="000000"/>
                <w:position w:val="-3"/>
                <w:sz w:val="20"/>
              </w:rPr>
              <w:lastRenderedPageBreak/>
              <w:br/>
            </w:r>
            <w:r>
              <w:rPr>
                <w:rFonts w:ascii="Verdana" w:hAnsi="Verdana" w:cs="Verdana"/>
                <w:color w:val="000000"/>
                <w:position w:val="-3"/>
                <w:sz w:val="20"/>
              </w:rPr>
              <w:br/>
              <w:t> </w:t>
            </w:r>
          </w:p>
        </w:tc>
      </w:tr>
      <w:tr w:rsidR="00C87790">
        <w:tc>
          <w:tcPr>
            <w:tcW w:w="0" w:type="auto"/>
            <w:gridSpan w:val="2"/>
          </w:tcPr>
          <w:p w:rsidR="00C87790" w:rsidRDefault="0020122C" w:rsidP="00235232">
            <w:r>
              <w:rPr>
                <w:rFonts w:ascii="Verdana" w:hAnsi="Verdana" w:cs="Verdana"/>
                <w:color w:val="000000"/>
                <w:position w:val="-3"/>
                <w:sz w:val="2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46.25pt;height:631.5pt" o:ole="">
                  <v:imagedata r:id="rId27" o:title=""/>
                </v:shape>
                <o:OLEObject Type="Embed" ProgID="AcroExch.Document.11" ShapeID="_x0000_i1040" DrawAspect="Content" ObjectID="_1459000470" r:id="rId28"/>
              </w:object>
            </w:r>
            <w:r w:rsidR="00C87790">
              <w:rPr>
                <w:rFonts w:ascii="Verdana" w:hAnsi="Verdana" w:cs="Verdana"/>
                <w:color w:val="000000"/>
                <w:position w:val="-3"/>
                <w:sz w:val="20"/>
              </w:rPr>
              <w:t xml:space="preserve"> </w:t>
            </w:r>
            <w:r>
              <w:rPr>
                <w:rFonts w:ascii="Verdana" w:hAnsi="Verdana" w:cs="Verdana"/>
                <w:color w:val="000000"/>
                <w:position w:val="-3"/>
                <w:sz w:val="20"/>
              </w:rPr>
              <w:t>Documents 2.</w:t>
            </w:r>
            <w:hyperlink r:id="rId29" w:history="1">
              <w:r w:rsidR="00C87790">
                <w:rPr>
                  <w:rFonts w:ascii="Verdana" w:hAnsi="Verdana" w:cs="Verdana"/>
                  <w:color w:val="0000CC"/>
                  <w:position w:val="-3"/>
                  <w:sz w:val="20"/>
                  <w:u w:val="single"/>
                </w:rPr>
                <w:t>View Attachment</w:t>
              </w:r>
            </w:hyperlink>
            <w:r w:rsidR="00C87790">
              <w:rPr>
                <w:rFonts w:ascii="Verdana" w:hAnsi="Verdana" w:cs="Verdana"/>
                <w:color w:val="000000"/>
                <w:position w:val="-3"/>
                <w:sz w:val="20"/>
              </w:rPr>
              <w:t xml:space="preserve"> 3. </w:t>
            </w:r>
            <w:hyperlink r:id="rId30" w:history="1">
              <w:r w:rsidR="00C87790">
                <w:rPr>
                  <w:rFonts w:ascii="Verdana" w:hAnsi="Verdana" w:cs="Verdana"/>
                  <w:color w:val="0000CC"/>
                  <w:position w:val="-3"/>
                  <w:sz w:val="20"/>
                  <w:u w:val="single"/>
                </w:rPr>
                <w:t>View Attachment</w:t>
              </w:r>
            </w:hyperlink>
          </w:p>
        </w:tc>
      </w:tr>
      <w:tr w:rsidR="00C87790">
        <w:tc>
          <w:tcPr>
            <w:tcW w:w="0" w:type="auto"/>
            <w:gridSpan w:val="2"/>
          </w:tcPr>
          <w:p w:rsidR="00C87790" w:rsidRDefault="00C87790" w:rsidP="00235232">
            <w:r>
              <w:rPr>
                <w:rFonts w:ascii="Verdana" w:hAnsi="Verdana" w:cs="Verdana"/>
                <w:color w:val="000000"/>
                <w:position w:val="-3"/>
                <w:sz w:val="20"/>
              </w:rPr>
              <w:t> </w:t>
            </w:r>
          </w:p>
        </w:tc>
      </w:tr>
      <w:tr w:rsidR="00C87790">
        <w:tc>
          <w:tcPr>
            <w:tcW w:w="0" w:type="auto"/>
            <w:gridSpan w:val="2"/>
          </w:tcPr>
          <w:p w:rsidR="00C87790" w:rsidRDefault="00C87790" w:rsidP="00235232">
            <w:pPr>
              <w:rPr>
                <w:rFonts w:ascii="Verdana" w:hAnsi="Verdana" w:cs="Verdana"/>
                <w:color w:val="000000"/>
                <w:position w:val="-3"/>
                <w:sz w:val="20"/>
              </w:rPr>
            </w:pPr>
            <w:r>
              <w:rPr>
                <w:rFonts w:ascii="Verdana" w:hAnsi="Verdana" w:cs="Verdana"/>
                <w:color w:val="000000"/>
                <w:position w:val="-3"/>
                <w:sz w:val="20"/>
              </w:rPr>
              <w:t>Status: In progress</w:t>
            </w:r>
          </w:p>
          <w:p w:rsidR="00C87790" w:rsidRDefault="00C87790" w:rsidP="00235232">
            <w:pPr>
              <w:rPr>
                <w:rFonts w:ascii="Verdana" w:hAnsi="Verdana" w:cs="Verdana"/>
                <w:color w:val="000000"/>
                <w:position w:val="-3"/>
                <w:sz w:val="20"/>
              </w:rPr>
            </w:pPr>
          </w:p>
          <w:p w:rsidR="00C87790" w:rsidRDefault="00C87790" w:rsidP="00235232">
            <w:pPr>
              <w:jc w:val="center"/>
            </w:pPr>
            <w:r>
              <w:rPr>
                <w:rFonts w:ascii="Verdana" w:hAnsi="Verdana" w:cs="Verdana"/>
                <w:noProof/>
                <w:color w:val="000000"/>
                <w:position w:val="-3"/>
                <w:sz w:val="20"/>
              </w:rPr>
              <w:drawing>
                <wp:inline distT="0" distB="0" distL="0" distR="0" wp14:anchorId="0387C833" wp14:editId="0B17F8F7">
                  <wp:extent cx="1440655" cy="1152525"/>
                  <wp:effectExtent l="19050" t="19050" r="26670" b="9525"/>
                  <wp:docPr id="43682677" name="name15344bd5b9c0b5" descr="zkwjrYv1i1PwxrZjmG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kwjrYv1i1PwxrZjmGgC.jpg"/>
                          <pic:cNvPicPr/>
                        </pic:nvPicPr>
                        <pic:blipFill>
                          <a:blip r:embed="rId31" cstate="print"/>
                          <a:stretch>
                            <a:fillRect/>
                          </a:stretch>
                        </pic:blipFill>
                        <pic:spPr>
                          <a:xfrm>
                            <a:off x="0" y="0"/>
                            <a:ext cx="1444807" cy="1155847"/>
                          </a:xfrm>
                          <a:prstGeom prst="rect">
                            <a:avLst/>
                          </a:prstGeom>
                          <a:ln w="7200">
                            <a:solidFill>
                              <a:srgbClr val="808080"/>
                            </a:solidFill>
                            <a:prstDash val="solid"/>
                          </a:ln>
                        </pic:spPr>
                      </pic:pic>
                    </a:graphicData>
                  </a:graphic>
                </wp:inline>
              </w:drawing>
            </w:r>
            <w:r>
              <w:rPr>
                <w:rFonts w:ascii="Verdana" w:hAnsi="Verdana" w:cs="Verdana"/>
                <w:noProof/>
                <w:color w:val="000000"/>
                <w:position w:val="-3"/>
                <w:sz w:val="20"/>
              </w:rPr>
              <w:drawing>
                <wp:inline distT="0" distB="0" distL="0" distR="0" wp14:anchorId="31B6C431" wp14:editId="4B9168F0">
                  <wp:extent cx="1438275" cy="1150620"/>
                  <wp:effectExtent l="19050" t="19050" r="28575" b="11430"/>
                  <wp:docPr id="39892167" name="name15344bd5b9cc6e" descr="3p7MSSyniCUQXtaoqF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7MSSyniCUQXtaoqFpI.jpg"/>
                          <pic:cNvPicPr/>
                        </pic:nvPicPr>
                        <pic:blipFill>
                          <a:blip r:embed="rId32" cstate="print"/>
                          <a:stretch>
                            <a:fillRect/>
                          </a:stretch>
                        </pic:blipFill>
                        <pic:spPr>
                          <a:xfrm>
                            <a:off x="0" y="0"/>
                            <a:ext cx="1439999" cy="1151999"/>
                          </a:xfrm>
                          <a:prstGeom prst="rect">
                            <a:avLst/>
                          </a:prstGeom>
                          <a:ln w="7200">
                            <a:solidFill>
                              <a:srgbClr val="808080"/>
                            </a:solidFill>
                            <a:prstDash val="solid"/>
                          </a:ln>
                        </pic:spPr>
                      </pic:pic>
                    </a:graphicData>
                  </a:graphic>
                </wp:inline>
              </w:drawing>
            </w:r>
          </w:p>
        </w:tc>
      </w:tr>
      <w:tr w:rsidR="00C87790">
        <w:tc>
          <w:tcPr>
            <w:tcW w:w="0" w:type="auto"/>
            <w:gridSpan w:val="2"/>
          </w:tcPr>
          <w:p w:rsidR="00C87790" w:rsidRDefault="00C87790"/>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b/>
                <w:color w:val="000000"/>
                <w:position w:val="-3"/>
                <w:sz w:val="20"/>
              </w:rPr>
              <w:t>DVR upgrade</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NTS has been awarded the job of upgrading the CCTV cameras and replacing the NVR as per quote. The BM has NTS have been issued a work order to proceed.</w:t>
            </w:r>
          </w:p>
        </w:tc>
      </w:tr>
      <w:tr w:rsidR="00C87790">
        <w:tc>
          <w:tcPr>
            <w:tcW w:w="0" w:type="auto"/>
            <w:gridSpan w:val="2"/>
          </w:tcPr>
          <w:p w:rsidR="00C87790" w:rsidRDefault="00C87790">
            <w:r>
              <w:rPr>
                <w:rFonts w:ascii="Verdana" w:hAnsi="Verdana" w:cs="Verdana"/>
                <w:color w:val="000000"/>
                <w:position w:val="-3"/>
                <w:sz w:val="20"/>
              </w:rPr>
              <w:t>Status: In progress</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pPr>
              <w:rPr>
                <w:rFonts w:ascii="Arial" w:hAnsi="Arial" w:cs="Arial"/>
                <w:color w:val="000000"/>
                <w:position w:val="-3"/>
                <w:sz w:val="20"/>
              </w:rPr>
            </w:pPr>
            <w:r>
              <w:rPr>
                <w:rFonts w:ascii="Arial" w:hAnsi="Arial" w:cs="Arial"/>
                <w:color w:val="000000"/>
                <w:position w:val="-3"/>
                <w:sz w:val="20"/>
              </w:rPr>
              <w:t>The building Manager was requested to obtain 3 x quotes for CO monitoring in the car park. Please see attached quote for your perusal.</w:t>
            </w:r>
            <w:r>
              <w:rPr>
                <w:rFonts w:ascii="Arial" w:hAnsi="Arial" w:cs="Arial"/>
                <w:color w:val="000000"/>
                <w:position w:val="-3"/>
                <w:sz w:val="20"/>
              </w:rPr>
              <w:br/>
              <w:t>Note – Seda Services recommends installing VSDs as they create less stress on the fans turning on &amp; off repeatedly also saving power.</w:t>
            </w:r>
          </w:p>
          <w:p w:rsidR="00C87790" w:rsidRDefault="00C87790">
            <w:pPr>
              <w:rPr>
                <w:rFonts w:ascii="Arial" w:hAnsi="Arial" w:cs="Arial"/>
                <w:color w:val="000000"/>
                <w:position w:val="-3"/>
                <w:sz w:val="20"/>
              </w:rPr>
            </w:pPr>
          </w:p>
          <w:p w:rsidR="00C87790" w:rsidRDefault="00C87790">
            <w:pPr>
              <w:rPr>
                <w:rFonts w:ascii="Arial" w:hAnsi="Arial" w:cs="Arial"/>
                <w:color w:val="000000"/>
                <w:position w:val="-3"/>
                <w:sz w:val="20"/>
              </w:rPr>
            </w:pPr>
            <w:r w:rsidRPr="00BC5750">
              <w:rPr>
                <w:rFonts w:ascii="Arial" w:hAnsi="Arial" w:cs="Arial"/>
                <w:b/>
                <w:color w:val="000000"/>
                <w:position w:val="-3"/>
                <w:sz w:val="20"/>
              </w:rPr>
              <w:t>Seda Services</w:t>
            </w:r>
            <w:r>
              <w:rPr>
                <w:rFonts w:ascii="Arial" w:hAnsi="Arial" w:cs="Arial"/>
                <w:color w:val="000000"/>
                <w:position w:val="-3"/>
                <w:sz w:val="20"/>
              </w:rPr>
              <w:t xml:space="preserve"> –    $27,224.00ex GST (3 x VSD)</w:t>
            </w:r>
          </w:p>
          <w:p w:rsidR="00C87790" w:rsidRDefault="00C87790">
            <w:pPr>
              <w:rPr>
                <w:rFonts w:ascii="Arial" w:hAnsi="Arial" w:cs="Arial"/>
                <w:color w:val="000000"/>
                <w:position w:val="-3"/>
                <w:sz w:val="20"/>
              </w:rPr>
            </w:pPr>
            <w:r>
              <w:rPr>
                <w:rFonts w:ascii="Arial" w:hAnsi="Arial" w:cs="Arial"/>
                <w:color w:val="000000"/>
                <w:position w:val="-3"/>
                <w:sz w:val="20"/>
              </w:rPr>
              <w:br/>
            </w:r>
            <w:r w:rsidR="002E1233" w:rsidRPr="00BC5750">
              <w:rPr>
                <w:rFonts w:ascii="Arial" w:hAnsi="Arial" w:cs="Arial"/>
                <w:b/>
                <w:color w:val="000000"/>
                <w:position w:val="-3"/>
                <w:sz w:val="20"/>
              </w:rPr>
              <w:t>Eco Service</w:t>
            </w:r>
            <w:r>
              <w:rPr>
                <w:rFonts w:ascii="Arial" w:hAnsi="Arial" w:cs="Arial"/>
                <w:color w:val="000000"/>
                <w:position w:val="-3"/>
                <w:sz w:val="20"/>
              </w:rPr>
              <w:t xml:space="preserve"> –</w:t>
            </w:r>
          </w:p>
          <w:p w:rsidR="00C87790" w:rsidRDefault="00C87790">
            <w:pPr>
              <w:rPr>
                <w:rFonts w:ascii="Arial" w:hAnsi="Arial" w:cs="Arial"/>
                <w:color w:val="000000"/>
                <w:position w:val="-3"/>
                <w:sz w:val="20"/>
              </w:rPr>
            </w:pPr>
            <w:r>
              <w:rPr>
                <w:rFonts w:ascii="Arial" w:hAnsi="Arial" w:cs="Arial"/>
                <w:color w:val="000000"/>
                <w:position w:val="-3"/>
                <w:sz w:val="20"/>
              </w:rPr>
              <w:t xml:space="preserve">Option 1 :                $7,800.00 + GST      (without VSD)    </w:t>
            </w:r>
          </w:p>
          <w:p w:rsidR="00C87790" w:rsidRDefault="00C87790">
            <w:pPr>
              <w:rPr>
                <w:rFonts w:ascii="Arial" w:hAnsi="Arial" w:cs="Arial"/>
                <w:color w:val="000000"/>
                <w:position w:val="-3"/>
                <w:sz w:val="20"/>
              </w:rPr>
            </w:pPr>
            <w:r>
              <w:rPr>
                <w:rFonts w:ascii="Arial" w:hAnsi="Arial" w:cs="Arial"/>
                <w:color w:val="000000"/>
                <w:position w:val="-3"/>
                <w:sz w:val="20"/>
              </w:rPr>
              <w:t>Option 2 :                $25,900.00 + GST    (with VSD)</w:t>
            </w:r>
            <w:r>
              <w:rPr>
                <w:rFonts w:ascii="Arial" w:hAnsi="Arial" w:cs="Arial"/>
                <w:color w:val="000000"/>
                <w:position w:val="-3"/>
                <w:sz w:val="20"/>
              </w:rPr>
              <w:br/>
            </w:r>
          </w:p>
          <w:p w:rsidR="00C87790" w:rsidRDefault="00C87790">
            <w:pPr>
              <w:rPr>
                <w:rFonts w:ascii="Arial" w:hAnsi="Arial" w:cs="Arial"/>
                <w:color w:val="000000"/>
                <w:position w:val="-3"/>
                <w:sz w:val="20"/>
              </w:rPr>
            </w:pPr>
            <w:r w:rsidRPr="00BC5750">
              <w:rPr>
                <w:rFonts w:ascii="Arial" w:hAnsi="Arial" w:cs="Arial"/>
                <w:b/>
                <w:color w:val="000000"/>
                <w:position w:val="-3"/>
                <w:sz w:val="20"/>
              </w:rPr>
              <w:t xml:space="preserve">Diverse </w:t>
            </w:r>
            <w:r>
              <w:rPr>
                <w:rFonts w:ascii="Arial" w:hAnsi="Arial" w:cs="Arial"/>
                <w:color w:val="000000"/>
                <w:position w:val="-3"/>
                <w:sz w:val="20"/>
              </w:rPr>
              <w:t xml:space="preserve">  :               $15,273.00 + GST    (without VSD)</w:t>
            </w:r>
          </w:p>
          <w:p w:rsidR="00C87790" w:rsidRPr="00BC5750" w:rsidRDefault="00C87790">
            <w:pPr>
              <w:rPr>
                <w:rFonts w:ascii="Arial" w:hAnsi="Arial" w:cs="Arial"/>
                <w:color w:val="000000"/>
                <w:position w:val="-3"/>
                <w:sz w:val="20"/>
              </w:rPr>
            </w:pPr>
            <w:r>
              <w:rPr>
                <w:rFonts w:ascii="Arial" w:hAnsi="Arial" w:cs="Arial"/>
                <w:color w:val="000000"/>
                <w:position w:val="-3"/>
                <w:sz w:val="20"/>
              </w:rPr>
              <w:t xml:space="preserve">                                $32,573.00 + GST</w:t>
            </w:r>
          </w:p>
          <w:p w:rsidR="00C87790" w:rsidRDefault="00C87790">
            <w:pPr>
              <w:spacing w:before="200" w:after="200" w:line="200" w:lineRule="auto"/>
            </w:pPr>
          </w:p>
        </w:tc>
      </w:tr>
      <w:tr w:rsidR="00C87790">
        <w:tc>
          <w:tcPr>
            <w:tcW w:w="0" w:type="auto"/>
            <w:gridSpan w:val="2"/>
          </w:tcPr>
          <w:p w:rsidR="00C87790" w:rsidRDefault="00C87790">
            <w:r>
              <w:rPr>
                <w:rFonts w:ascii="Verdana" w:hAnsi="Verdana" w:cs="Verdana"/>
                <w:color w:val="000000"/>
                <w:position w:val="-3"/>
                <w:sz w:val="20"/>
              </w:rPr>
              <w:t xml:space="preserve">Documents:  1. </w:t>
            </w:r>
            <w:hyperlink r:id="rId33" w:history="1">
              <w:r>
                <w:rPr>
                  <w:rFonts w:ascii="Verdana" w:hAnsi="Verdana" w:cs="Verdana"/>
                  <w:color w:val="0000CC"/>
                  <w:position w:val="-3"/>
                  <w:sz w:val="20"/>
                  <w:u w:val="single"/>
                </w:rPr>
                <w:t>View Attachment</w:t>
              </w:r>
            </w:hyperlink>
            <w:r>
              <w:rPr>
                <w:rFonts w:ascii="Verdana" w:hAnsi="Verdana" w:cs="Verdana"/>
                <w:color w:val="000000"/>
                <w:position w:val="-3"/>
                <w:sz w:val="20"/>
              </w:rPr>
              <w:t xml:space="preserve"> 2. </w:t>
            </w:r>
            <w:hyperlink r:id="rId34" w:history="1">
              <w:r>
                <w:rPr>
                  <w:rFonts w:ascii="Verdana" w:hAnsi="Verdana" w:cs="Verdana"/>
                  <w:color w:val="0000CC"/>
                  <w:position w:val="-3"/>
                  <w:sz w:val="20"/>
                  <w:u w:val="single"/>
                </w:rPr>
                <w:t>View Attachment</w:t>
              </w:r>
            </w:hyperlink>
            <w:r>
              <w:rPr>
                <w:rFonts w:ascii="Verdana" w:hAnsi="Verdana" w:cs="Verdana"/>
                <w:color w:val="000000"/>
                <w:position w:val="-3"/>
                <w:sz w:val="20"/>
              </w:rPr>
              <w:t xml:space="preserve"> 3. </w:t>
            </w:r>
            <w:hyperlink r:id="rId35" w:history="1">
              <w:r>
                <w:rPr>
                  <w:rFonts w:ascii="Verdana" w:hAnsi="Verdana" w:cs="Verdana"/>
                  <w:color w:val="0000CC"/>
                  <w:position w:val="-3"/>
                  <w:sz w:val="20"/>
                  <w:u w:val="single"/>
                </w:rPr>
                <w:t>View Attachment</w:t>
              </w:r>
            </w:hyperlink>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Status: New</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29325D">
            <w:r>
              <w:pict>
                <v:rect id="_x0000_i1041" style="width:0;height:1.5pt" o:hralign="center" o:hrstd="t" o:hr="t" fillcolor="#aca899" stroked="f"/>
              </w:pic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p w:rsidR="00C87790" w:rsidRDefault="00C87790">
            <w:r>
              <w:rPr>
                <w:rFonts w:ascii="Verdana" w:hAnsi="Verdana" w:cs="Verdana"/>
                <w:b/>
                <w:color w:val="000000"/>
                <w:position w:val="-3"/>
                <w:sz w:val="20"/>
              </w:rPr>
              <w:t>Mondrian security fob/fire stair key audit</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pPr>
              <w:rPr>
                <w:rFonts w:ascii="Arial" w:hAnsi="Arial" w:cs="Arial"/>
                <w:color w:val="000000"/>
                <w:position w:val="-3"/>
                <w:sz w:val="20"/>
              </w:rPr>
            </w:pPr>
            <w:r>
              <w:rPr>
                <w:rFonts w:ascii="Arial" w:hAnsi="Arial" w:cs="Arial"/>
                <w:color w:val="000000"/>
                <w:position w:val="-3"/>
                <w:sz w:val="20"/>
              </w:rPr>
              <w:t xml:space="preserve">After reviewing the access control database more closely it is clear the database has not been managed effectively. The building manager has issued a "Final </w:t>
            </w:r>
            <w:r w:rsidR="002E1233">
              <w:rPr>
                <w:rFonts w:ascii="Arial" w:hAnsi="Arial" w:cs="Arial"/>
                <w:color w:val="000000"/>
                <w:position w:val="-3"/>
                <w:sz w:val="20"/>
              </w:rPr>
              <w:t>call”</w:t>
            </w:r>
            <w:r>
              <w:rPr>
                <w:rFonts w:ascii="Arial" w:hAnsi="Arial" w:cs="Arial"/>
                <w:color w:val="000000"/>
                <w:position w:val="-3"/>
                <w:sz w:val="20"/>
              </w:rPr>
              <w:t xml:space="preserve"> notice to all Mondrian residents by way of letterbox drop that may have missed the recent security audit.</w:t>
            </w:r>
            <w:r>
              <w:rPr>
                <w:rFonts w:ascii="Arial" w:hAnsi="Arial" w:cs="Arial"/>
                <w:color w:val="000000"/>
                <w:position w:val="-3"/>
                <w:sz w:val="20"/>
              </w:rPr>
              <w:br/>
            </w:r>
          </w:p>
          <w:p w:rsidR="00C87790" w:rsidRDefault="00C87790">
            <w:pPr>
              <w:rPr>
                <w:rFonts w:ascii="Arial" w:hAnsi="Arial" w:cs="Arial"/>
                <w:color w:val="000000"/>
                <w:position w:val="-3"/>
                <w:sz w:val="20"/>
              </w:rPr>
            </w:pPr>
            <w:r>
              <w:rPr>
                <w:rFonts w:ascii="Arial" w:hAnsi="Arial" w:cs="Arial"/>
                <w:color w:val="000000"/>
                <w:position w:val="-3"/>
                <w:sz w:val="20"/>
              </w:rPr>
              <w:t>The building manager has also requested that Strata Plus issue notices to all non-resident owners (owners living offsite) requesting they attend Mondrian BM office to record all security fobs/fire stair keys by the 16th of April.</w:t>
            </w:r>
            <w:r>
              <w:rPr>
                <w:rFonts w:ascii="Arial" w:hAnsi="Arial" w:cs="Arial"/>
                <w:color w:val="000000"/>
                <w:position w:val="-3"/>
                <w:sz w:val="20"/>
              </w:rPr>
              <w:br/>
            </w:r>
          </w:p>
          <w:p w:rsidR="00C87790" w:rsidRDefault="00C87790">
            <w:r>
              <w:rPr>
                <w:rFonts w:ascii="Arial" w:hAnsi="Arial" w:cs="Arial"/>
                <w:color w:val="000000"/>
                <w:position w:val="-3"/>
                <w:sz w:val="20"/>
              </w:rPr>
              <w:t>The official count of registered</w:t>
            </w:r>
            <w:r w:rsidR="00440B55">
              <w:rPr>
                <w:rFonts w:ascii="Arial" w:hAnsi="Arial" w:cs="Arial"/>
                <w:color w:val="000000"/>
                <w:position w:val="-3"/>
                <w:sz w:val="20"/>
              </w:rPr>
              <w:t xml:space="preserve"> (</w:t>
            </w:r>
            <w:r w:rsidR="00440B55" w:rsidRPr="00440B55">
              <w:rPr>
                <w:rFonts w:ascii="Arial" w:hAnsi="Arial" w:cs="Arial"/>
                <w:b/>
                <w:color w:val="000000"/>
                <w:position w:val="-3"/>
                <w:sz w:val="20"/>
              </w:rPr>
              <w:t>lot numbers</w:t>
            </w:r>
            <w:r w:rsidR="00440B55">
              <w:rPr>
                <w:rFonts w:ascii="Arial" w:hAnsi="Arial" w:cs="Arial"/>
                <w:color w:val="000000"/>
                <w:position w:val="-3"/>
                <w:sz w:val="20"/>
              </w:rPr>
              <w:t>)</w:t>
            </w:r>
            <w:r>
              <w:rPr>
                <w:rFonts w:ascii="Arial" w:hAnsi="Arial" w:cs="Arial"/>
                <w:color w:val="000000"/>
                <w:position w:val="-3"/>
                <w:sz w:val="20"/>
              </w:rPr>
              <w:t xml:space="preserve"> secur</w:t>
            </w:r>
            <w:r w:rsidR="00420B6E">
              <w:rPr>
                <w:rFonts w:ascii="Arial" w:hAnsi="Arial" w:cs="Arial"/>
                <w:color w:val="000000"/>
                <w:position w:val="-3"/>
                <w:sz w:val="20"/>
              </w:rPr>
              <w:t>ity fobs/fire stair keys as at 14</w:t>
            </w:r>
            <w:r>
              <w:rPr>
                <w:rFonts w:ascii="Arial" w:hAnsi="Arial" w:cs="Arial"/>
                <w:color w:val="000000"/>
                <w:position w:val="-3"/>
                <w:sz w:val="20"/>
              </w:rPr>
              <w:t xml:space="preserve">th April 2014 is </w:t>
            </w:r>
            <w:r w:rsidR="003041D5">
              <w:rPr>
                <w:rFonts w:ascii="Arial" w:hAnsi="Arial" w:cs="Arial"/>
                <w:b/>
                <w:color w:val="000000"/>
                <w:position w:val="-3"/>
                <w:sz w:val="20"/>
                <w:u w:val="single"/>
              </w:rPr>
              <w:t>127</w:t>
            </w:r>
            <w:r>
              <w:rPr>
                <w:rFonts w:ascii="Arial" w:hAnsi="Arial" w:cs="Arial"/>
                <w:color w:val="000000"/>
                <w:position w:val="-3"/>
                <w:sz w:val="20"/>
              </w:rPr>
              <w:t xml:space="preserve"> registered.</w:t>
            </w:r>
            <w:r>
              <w:rPr>
                <w:rFonts w:ascii="Arial" w:hAnsi="Arial" w:cs="Arial"/>
                <w:color w:val="000000"/>
                <w:position w:val="-3"/>
                <w:sz w:val="21"/>
              </w:rPr>
              <w:br/>
            </w:r>
            <w:r w:rsidRPr="008D5A4F">
              <w:rPr>
                <w:rFonts w:ascii="Arial" w:hAnsi="Arial" w:cs="Arial"/>
                <w:color w:val="000000"/>
                <w:position w:val="-3"/>
                <w:sz w:val="20"/>
                <w:szCs w:val="20"/>
              </w:rPr>
              <w:t>The BM has begun amending registered fobs that have the incorrect access details (i.e. access to buildings &amp; floors they should not have access too). The BM has also been deacti</w:t>
            </w:r>
            <w:r>
              <w:rPr>
                <w:rFonts w:ascii="Arial" w:hAnsi="Arial" w:cs="Arial"/>
                <w:color w:val="000000"/>
                <w:position w:val="-3"/>
                <w:sz w:val="20"/>
                <w:szCs w:val="20"/>
              </w:rPr>
              <w:t>vating fobs for contractors who are not familiar with building management.</w:t>
            </w:r>
            <w:r w:rsidRPr="008D5A4F">
              <w:rPr>
                <w:rFonts w:ascii="Arial" w:hAnsi="Arial" w:cs="Arial"/>
                <w:color w:val="000000"/>
                <w:position w:val="-3"/>
                <w:sz w:val="20"/>
                <w:szCs w:val="20"/>
              </w:rPr>
              <w:br/>
            </w:r>
            <w:r>
              <w:rPr>
                <w:rFonts w:ascii="Arial" w:hAnsi="Arial" w:cs="Arial"/>
                <w:color w:val="000000"/>
                <w:position w:val="-3"/>
                <w:sz w:val="20"/>
              </w:rPr>
              <w:br/>
            </w:r>
            <w:r>
              <w:rPr>
                <w:rFonts w:ascii="Arial" w:hAnsi="Arial" w:cs="Arial"/>
                <w:color w:val="000000"/>
                <w:position w:val="-3"/>
                <w:sz w:val="20"/>
              </w:rPr>
              <w:lastRenderedPageBreak/>
              <w:br/>
            </w:r>
            <w:r>
              <w:rPr>
                <w:rFonts w:ascii="Arial" w:hAnsi="Arial" w:cs="Arial"/>
                <w:color w:val="000000"/>
                <w:position w:val="-3"/>
                <w:sz w:val="20"/>
              </w:rPr>
              <w:br/>
              <w:t>    </w:t>
            </w:r>
            <w:r>
              <w:rPr>
                <w:rFonts w:ascii="Arial" w:hAnsi="Arial" w:cs="Arial"/>
                <w:color w:val="000000"/>
                <w:position w:val="-3"/>
                <w:sz w:val="20"/>
              </w:rPr>
              <w:br/>
              <w:t>   </w:t>
            </w:r>
          </w:p>
        </w:tc>
      </w:tr>
      <w:tr w:rsidR="00C87790">
        <w:tc>
          <w:tcPr>
            <w:tcW w:w="0" w:type="auto"/>
            <w:gridSpan w:val="2"/>
          </w:tcPr>
          <w:p w:rsidR="00C87790" w:rsidRDefault="00C87790">
            <w:r>
              <w:rPr>
                <w:rFonts w:ascii="Verdana" w:hAnsi="Verdana" w:cs="Verdana"/>
                <w:color w:val="000000"/>
                <w:position w:val="-3"/>
                <w:sz w:val="20"/>
              </w:rPr>
              <w:lastRenderedPageBreak/>
              <w:t>Status: In progress</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29325D">
            <w:r>
              <w:pict>
                <v:rect id="_x0000_i1042" style="width:0;height:1.5pt" o:hralign="center" o:hrstd="t" o:hr="t" fillcolor="#aca899" stroked="f"/>
              </w:pic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p w:rsidR="0070464F" w:rsidRDefault="0070464F" w:rsidP="00E465C3">
            <w:pPr>
              <w:rPr>
                <w:rFonts w:ascii="Verdana" w:hAnsi="Verdana" w:cs="Verdana"/>
                <w:b/>
                <w:color w:val="000000"/>
                <w:position w:val="-3"/>
                <w:sz w:val="20"/>
              </w:rPr>
            </w:pPr>
          </w:p>
          <w:p w:rsidR="0070464F" w:rsidRDefault="0070464F" w:rsidP="00E465C3">
            <w:pPr>
              <w:rPr>
                <w:rFonts w:ascii="Verdana" w:hAnsi="Verdana" w:cs="Verdana"/>
                <w:b/>
                <w:color w:val="000000"/>
                <w:position w:val="-3"/>
                <w:sz w:val="20"/>
              </w:rPr>
            </w:pPr>
          </w:p>
          <w:p w:rsidR="0070464F" w:rsidRDefault="0070464F" w:rsidP="00E465C3">
            <w:pPr>
              <w:rPr>
                <w:rFonts w:ascii="Verdana" w:hAnsi="Verdana" w:cs="Verdana"/>
                <w:b/>
                <w:color w:val="000000"/>
                <w:position w:val="-3"/>
                <w:sz w:val="20"/>
              </w:rPr>
            </w:pPr>
          </w:p>
          <w:p w:rsidR="0070464F" w:rsidRDefault="0070464F" w:rsidP="00E465C3">
            <w:pPr>
              <w:rPr>
                <w:rFonts w:ascii="Verdana" w:hAnsi="Verdana" w:cs="Verdana"/>
                <w:b/>
                <w:color w:val="000000"/>
                <w:position w:val="-3"/>
                <w:sz w:val="20"/>
              </w:rPr>
            </w:pPr>
          </w:p>
          <w:p w:rsidR="0070464F" w:rsidRDefault="0070464F" w:rsidP="00E465C3">
            <w:pPr>
              <w:rPr>
                <w:rFonts w:ascii="Verdana" w:hAnsi="Verdana" w:cs="Verdana"/>
                <w:b/>
                <w:color w:val="000000"/>
                <w:position w:val="-3"/>
                <w:sz w:val="20"/>
              </w:rPr>
            </w:pPr>
          </w:p>
          <w:p w:rsidR="0070464F" w:rsidRDefault="0070464F" w:rsidP="00E465C3">
            <w:pPr>
              <w:rPr>
                <w:rFonts w:ascii="Verdana" w:hAnsi="Verdana" w:cs="Verdana"/>
                <w:b/>
                <w:color w:val="000000"/>
                <w:position w:val="-3"/>
                <w:sz w:val="20"/>
              </w:rPr>
            </w:pPr>
          </w:p>
          <w:p w:rsidR="0070464F" w:rsidRDefault="0070464F" w:rsidP="00E465C3">
            <w:pPr>
              <w:rPr>
                <w:rFonts w:ascii="Verdana" w:hAnsi="Verdana" w:cs="Verdana"/>
                <w:b/>
                <w:color w:val="000000"/>
                <w:position w:val="-3"/>
                <w:sz w:val="20"/>
              </w:rPr>
            </w:pPr>
          </w:p>
          <w:p w:rsidR="0070464F" w:rsidRDefault="0070464F" w:rsidP="00E465C3">
            <w:pPr>
              <w:rPr>
                <w:rFonts w:ascii="Verdana" w:hAnsi="Verdana" w:cs="Verdana"/>
                <w:b/>
                <w:color w:val="000000"/>
                <w:position w:val="-3"/>
                <w:sz w:val="20"/>
              </w:rPr>
            </w:pPr>
          </w:p>
          <w:p w:rsidR="0070464F" w:rsidRDefault="0070464F" w:rsidP="00E465C3">
            <w:pPr>
              <w:rPr>
                <w:rFonts w:ascii="Verdana" w:hAnsi="Verdana" w:cs="Verdana"/>
                <w:b/>
                <w:color w:val="000000"/>
                <w:position w:val="-3"/>
                <w:sz w:val="20"/>
              </w:rPr>
            </w:pPr>
          </w:p>
          <w:p w:rsidR="00C87790" w:rsidRDefault="00E465C3" w:rsidP="00E465C3">
            <w:r>
              <w:rPr>
                <w:rFonts w:ascii="Verdana" w:hAnsi="Verdana" w:cs="Verdana"/>
                <w:b/>
                <w:color w:val="000000"/>
                <w:position w:val="-3"/>
                <w:sz w:val="20"/>
              </w:rPr>
              <w:t>Short St bike path complete.</w:t>
            </w:r>
          </w:p>
        </w:tc>
      </w:tr>
      <w:tr w:rsidR="00C87790">
        <w:tc>
          <w:tcPr>
            <w:tcW w:w="0" w:type="auto"/>
            <w:gridSpan w:val="2"/>
          </w:tcPr>
          <w:p w:rsidR="00C87790" w:rsidRDefault="00C87790"/>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tbl>
            <w:tblPr>
              <w:tblStyle w:val="NormalTablePHPDOCX"/>
              <w:tblW w:w="0" w:type="auto"/>
              <w:tblLook w:val="04A0" w:firstRow="1" w:lastRow="0" w:firstColumn="1" w:lastColumn="0" w:noHBand="0" w:noVBand="1"/>
            </w:tblPr>
            <w:tblGrid>
              <w:gridCol w:w="3050"/>
              <w:gridCol w:w="3050"/>
            </w:tblGrid>
            <w:tr w:rsidR="00C87790">
              <w:tc>
                <w:tcPr>
                  <w:tcW w:w="0" w:type="auto"/>
                </w:tcPr>
                <w:p w:rsidR="00C87790" w:rsidRDefault="00C87790" w:rsidP="002E1233">
                  <w:pPr>
                    <w:jc w:val="center"/>
                  </w:pPr>
                  <w:r>
                    <w:rPr>
                      <w:rFonts w:ascii="Verdana" w:hAnsi="Verdana" w:cs="Verdana"/>
                      <w:noProof/>
                      <w:color w:val="000000"/>
                      <w:position w:val="-3"/>
                      <w:sz w:val="20"/>
                    </w:rPr>
                    <w:drawing>
                      <wp:inline distT="0" distB="0" distL="0" distR="0" wp14:anchorId="24739090" wp14:editId="007DA1D5">
                        <wp:extent cx="1800000" cy="1440000"/>
                        <wp:effectExtent l="0" t="0" r="0" b="0"/>
                        <wp:docPr id="95763964" name="name15344bd5bda8bf" descr="9Dgcx0446qQZR9Fptw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Dgcx0446qQZR9FptwVO.jpg"/>
                                <pic:cNvPicPr/>
                              </pic:nvPicPr>
                              <pic:blipFill>
                                <a:blip r:embed="rId36" cstate="print"/>
                                <a:stretch>
                                  <a:fillRect/>
                                </a:stretch>
                              </pic:blipFill>
                              <pic:spPr>
                                <a:xfrm>
                                  <a:off x="0" y="0"/>
                                  <a:ext cx="1800000" cy="1440000"/>
                                </a:xfrm>
                                <a:prstGeom prst="rect">
                                  <a:avLst/>
                                </a:prstGeom>
                                <a:ln w="7200">
                                  <a:solidFill>
                                    <a:srgbClr val="808080"/>
                                  </a:solidFill>
                                  <a:prstDash val="solid"/>
                                </a:ln>
                              </pic:spPr>
                            </pic:pic>
                          </a:graphicData>
                        </a:graphic>
                      </wp:inline>
                    </w:drawing>
                  </w:r>
                </w:p>
              </w:tc>
              <w:tc>
                <w:tcPr>
                  <w:tcW w:w="0" w:type="auto"/>
                </w:tcPr>
                <w:p w:rsidR="00C87790" w:rsidRDefault="00C87790" w:rsidP="002E1233">
                  <w:pPr>
                    <w:jc w:val="center"/>
                  </w:pPr>
                  <w:r>
                    <w:rPr>
                      <w:rFonts w:ascii="Verdana" w:hAnsi="Verdana" w:cs="Verdana"/>
                      <w:noProof/>
                      <w:color w:val="000000"/>
                      <w:position w:val="-3"/>
                      <w:sz w:val="20"/>
                    </w:rPr>
                    <w:drawing>
                      <wp:inline distT="0" distB="0" distL="0" distR="0" wp14:anchorId="6EB620B9" wp14:editId="5C1249D3">
                        <wp:extent cx="1800000" cy="1440000"/>
                        <wp:effectExtent l="0" t="0" r="0" b="0"/>
                        <wp:docPr id="39532487" name="name15344bd5bdb477" descr="LfVrVVcpjHitkzGQzK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rVVcpjHitkzGQzKVF.jpg"/>
                                <pic:cNvPicPr/>
                              </pic:nvPicPr>
                              <pic:blipFill>
                                <a:blip r:embed="rId37" cstate="print"/>
                                <a:stretch>
                                  <a:fillRect/>
                                </a:stretch>
                              </pic:blipFill>
                              <pic:spPr>
                                <a:xfrm>
                                  <a:off x="0" y="0"/>
                                  <a:ext cx="1800000" cy="1440000"/>
                                </a:xfrm>
                                <a:prstGeom prst="rect">
                                  <a:avLst/>
                                </a:prstGeom>
                                <a:ln w="7200">
                                  <a:solidFill>
                                    <a:srgbClr val="808080"/>
                                  </a:solidFill>
                                  <a:prstDash val="solid"/>
                                </a:ln>
                              </pic:spPr>
                            </pic:pic>
                          </a:graphicData>
                        </a:graphic>
                      </wp:inline>
                    </w:drawing>
                  </w:r>
                </w:p>
              </w:tc>
            </w:tr>
          </w:tbl>
          <w:p w:rsidR="00C87790" w:rsidRDefault="00C87790"/>
        </w:tc>
      </w:tr>
      <w:tr w:rsidR="00C87790">
        <w:tc>
          <w:tcPr>
            <w:tcW w:w="0" w:type="auto"/>
            <w:gridSpan w:val="2"/>
          </w:tcPr>
          <w:p w:rsidR="00C87790" w:rsidRDefault="0029325D">
            <w:r>
              <w:pict>
                <v:rect id="_x0000_i1043" style="width:0;height:1.5pt" o:hralign="center" o:hrstd="t" o:hr="t" fillcolor="#aca899" stroked="f"/>
              </w:pic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p w:rsidR="00C87790" w:rsidRDefault="00C87790">
            <w:r>
              <w:rPr>
                <w:rFonts w:ascii="Verdana" w:hAnsi="Verdana" w:cs="Verdana"/>
                <w:b/>
                <w:color w:val="000000"/>
                <w:position w:val="-3"/>
                <w:sz w:val="20"/>
              </w:rPr>
              <w:t>Copying Mondrian building plans to electronic format</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 xml:space="preserve">The building manager has attempted to have </w:t>
            </w:r>
            <w:proofErr w:type="spellStart"/>
            <w:r>
              <w:rPr>
                <w:rFonts w:ascii="Verdana" w:hAnsi="Verdana" w:cs="Verdana"/>
                <w:color w:val="000000"/>
                <w:position w:val="-3"/>
                <w:sz w:val="20"/>
              </w:rPr>
              <w:t>officeworks</w:t>
            </w:r>
            <w:proofErr w:type="spellEnd"/>
            <w:r>
              <w:rPr>
                <w:rFonts w:ascii="Verdana" w:hAnsi="Verdana" w:cs="Verdana"/>
                <w:color w:val="000000"/>
                <w:position w:val="-3"/>
                <w:sz w:val="20"/>
              </w:rPr>
              <w:t xml:space="preserve"> copy all the Mondrian plans to electronic format as a back-up. However office works reported the frayed edges on the plans were continually getting jammed in the roller feeder on the printing machine and did not want to proceed with the job. </w:t>
            </w:r>
            <w:r>
              <w:rPr>
                <w:rFonts w:ascii="Verdana" w:hAnsi="Verdana" w:cs="Verdana"/>
                <w:color w:val="000000"/>
                <w:position w:val="-3"/>
                <w:sz w:val="20"/>
              </w:rPr>
              <w:br/>
              <w:t>The building manager has contacted a printing company (</w:t>
            </w:r>
            <w:proofErr w:type="spellStart"/>
            <w:r>
              <w:rPr>
                <w:rFonts w:ascii="Verdana" w:hAnsi="Verdana" w:cs="Verdana"/>
                <w:color w:val="000000"/>
                <w:position w:val="-3"/>
                <w:sz w:val="20"/>
              </w:rPr>
              <w:t>Giclee</w:t>
            </w:r>
            <w:proofErr w:type="spellEnd"/>
            <w:r>
              <w:rPr>
                <w:rFonts w:ascii="Verdana" w:hAnsi="Verdana" w:cs="Verdana"/>
                <w:color w:val="000000"/>
                <w:position w:val="-3"/>
                <w:sz w:val="20"/>
              </w:rPr>
              <w:t xml:space="preserve"> Canvas Prints) who have a large flatbed scanner (the only one in Sydney apparently). The BM is waiting for an estimate on price to scan 167 plans to CDs. TBA. </w:t>
            </w:r>
            <w:r>
              <w:rPr>
                <w:rFonts w:ascii="Verdana" w:hAnsi="Verdana" w:cs="Verdana"/>
                <w:color w:val="000000"/>
                <w:position w:val="-3"/>
                <w:sz w:val="20"/>
              </w:rPr>
              <w:br/>
              <w:t>The existing hardcopy Mondrian building plans have been rolled up and put into labelled tubes supplied by the EC.</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C87790">
            <w:r>
              <w:rPr>
                <w:rFonts w:ascii="Verdana" w:hAnsi="Verdana" w:cs="Verdana"/>
                <w:color w:val="000000"/>
                <w:position w:val="-3"/>
                <w:sz w:val="20"/>
              </w:rPr>
              <w:t>Status: In progress</w:t>
            </w:r>
          </w:p>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tcPr>
          <w:p w:rsidR="00C87790" w:rsidRDefault="0029325D">
            <w:r>
              <w:pict>
                <v:rect id="_x0000_i1044" style="width:0;height:1.5pt" o:hralign="center" o:hrstd="t" o:hr="t" fillcolor="#aca899" stroked="f"/>
              </w:pict>
            </w:r>
          </w:p>
        </w:tc>
      </w:tr>
      <w:tr w:rsidR="00C87790">
        <w:tc>
          <w:tcPr>
            <w:tcW w:w="0" w:type="auto"/>
            <w:gridSpan w:val="2"/>
          </w:tcPr>
          <w:p w:rsidR="00C87790" w:rsidRDefault="00C87790"/>
        </w:tc>
      </w:tr>
      <w:tr w:rsidR="00C87790">
        <w:tc>
          <w:tcPr>
            <w:tcW w:w="0" w:type="auto"/>
            <w:gridSpan w:val="2"/>
          </w:tcPr>
          <w:p w:rsidR="00C87790" w:rsidRDefault="00C87790">
            <w:r>
              <w:rPr>
                <w:rFonts w:ascii="Verdana" w:hAnsi="Verdana" w:cs="Verdana"/>
                <w:color w:val="000000"/>
                <w:position w:val="-3"/>
                <w:sz w:val="20"/>
              </w:rPr>
              <w:t> </w:t>
            </w:r>
          </w:p>
        </w:tc>
      </w:tr>
      <w:tr w:rsidR="00C87790">
        <w:tc>
          <w:tcPr>
            <w:tcW w:w="0" w:type="auto"/>
            <w:gridSpan w:val="2"/>
            <w:shd w:val="clear" w:color="auto" w:fill="4F81BD"/>
          </w:tcPr>
          <w:p w:rsidR="00C87790" w:rsidRDefault="0020122C">
            <w:r w:rsidRPr="0020122C">
              <w:rPr>
                <w:color w:val="FFFFFF" w:themeColor="background1"/>
              </w:rPr>
              <w:t>Defects</w:t>
            </w:r>
          </w:p>
        </w:tc>
      </w:tr>
      <w:tr w:rsidR="00C87790">
        <w:tc>
          <w:tcPr>
            <w:tcW w:w="0" w:type="auto"/>
            <w:gridSpan w:val="2"/>
          </w:tcPr>
          <w:p w:rsidR="00C87790" w:rsidRDefault="00C87790"/>
          <w:p w:rsidR="008E3D97" w:rsidRDefault="008E3D97" w:rsidP="008E3D97">
            <w:r>
              <w:t xml:space="preserve">The BM continues to work with Paul Evans on additional defect works not on </w:t>
            </w:r>
            <w:proofErr w:type="spellStart"/>
            <w:r>
              <w:t>Sergon</w:t>
            </w:r>
            <w:proofErr w:type="spellEnd"/>
            <w:r>
              <w:t xml:space="preserve"> scope. The </w:t>
            </w:r>
            <w:r>
              <w:lastRenderedPageBreak/>
              <w:t>BM is meeting Paul onsite on the 15</w:t>
            </w:r>
            <w:r w:rsidRPr="008E3D97">
              <w:rPr>
                <w:vertAlign w:val="superscript"/>
              </w:rPr>
              <w:t>th</w:t>
            </w:r>
            <w:r>
              <w:t xml:space="preserve"> April to inspect a number of apartments that will require possible rectification work. Paul will be writing a scope for the works required.  The BM cannot </w:t>
            </w:r>
            <w:r w:rsidR="006F5EC3">
              <w:t xml:space="preserve">commit to being aware of all the Mondrian defects as new ones are raised fairly often. However the BM has not had any complaints of defective building work for approx. 4 weeks. The BM will refine and </w:t>
            </w:r>
            <w:proofErr w:type="gramStart"/>
            <w:r w:rsidR="006F5EC3">
              <w:t>finalize  the</w:t>
            </w:r>
            <w:proofErr w:type="gramEnd"/>
            <w:r w:rsidR="006F5EC3">
              <w:t xml:space="preserve"> additional works register for tendering purposes.</w:t>
            </w:r>
            <w:bookmarkStart w:id="0" w:name="_GoBack"/>
            <w:bookmarkEnd w:id="0"/>
          </w:p>
        </w:tc>
      </w:tr>
      <w:tr w:rsidR="00C87790">
        <w:tc>
          <w:tcPr>
            <w:tcW w:w="0" w:type="auto"/>
            <w:gridSpan w:val="2"/>
          </w:tcPr>
          <w:p w:rsidR="00C87790" w:rsidRDefault="00C87790"/>
        </w:tc>
      </w:tr>
      <w:tr w:rsidR="0020122C">
        <w:tc>
          <w:tcPr>
            <w:tcW w:w="0" w:type="auto"/>
            <w:gridSpan w:val="2"/>
          </w:tcPr>
          <w:p w:rsidR="0020122C" w:rsidRDefault="008E3D97" w:rsidP="0029325D">
            <w:r>
              <w:rPr>
                <w:rFonts w:ascii="Verdana" w:hAnsi="Verdana" w:cs="Verdana"/>
                <w:color w:val="FFFFFF"/>
                <w:position w:val="-2"/>
                <w:sz w:val="18"/>
              </w:rPr>
              <w:t xml:space="preserve">The </w:t>
            </w:r>
            <w:proofErr w:type="spellStart"/>
            <w:r>
              <w:rPr>
                <w:rFonts w:ascii="Verdana" w:hAnsi="Verdana" w:cs="Verdana"/>
                <w:color w:val="FFFFFF"/>
                <w:position w:val="-2"/>
                <w:sz w:val="18"/>
              </w:rPr>
              <w:t>buijfjjfjfjfj</w:t>
            </w:r>
            <w:proofErr w:type="spellEnd"/>
            <w:r w:rsidR="0020122C">
              <w:rPr>
                <w:rFonts w:ascii="Verdana" w:hAnsi="Verdana" w:cs="Verdana"/>
                <w:color w:val="FFFFFF"/>
                <w:position w:val="-2"/>
                <w:sz w:val="18"/>
              </w:rPr>
              <w:t>   Defects - HOW</w:t>
            </w:r>
          </w:p>
        </w:tc>
      </w:tr>
      <w:tr w:rsidR="0020122C">
        <w:tc>
          <w:tcPr>
            <w:tcW w:w="0" w:type="auto"/>
            <w:gridSpan w:val="2"/>
          </w:tcPr>
          <w:p w:rsidR="0020122C" w:rsidRDefault="0020122C" w:rsidP="003F5F87">
            <w:r>
              <w:rPr>
                <w:rFonts w:ascii="Verdana" w:hAnsi="Verdana" w:cs="Verdana"/>
                <w:color w:val="000000"/>
                <w:position w:val="-3"/>
                <w:sz w:val="20"/>
              </w:rPr>
              <w:t> </w:t>
            </w:r>
          </w:p>
        </w:tc>
      </w:tr>
      <w:tr w:rsidR="0020122C">
        <w:tc>
          <w:tcPr>
            <w:tcW w:w="0" w:type="auto"/>
            <w:gridSpan w:val="2"/>
          </w:tcPr>
          <w:p w:rsidR="0020122C" w:rsidRDefault="0020122C" w:rsidP="003F5F87">
            <w:pPr>
              <w:rPr>
                <w:rFonts w:ascii="Verdana" w:hAnsi="Verdana" w:cs="Verdana"/>
                <w:color w:val="000000"/>
                <w:position w:val="-3"/>
                <w:sz w:val="20"/>
              </w:rPr>
            </w:pPr>
            <w:r>
              <w:rPr>
                <w:rFonts w:ascii="Verdana" w:hAnsi="Verdana" w:cs="Verdana"/>
                <w:color w:val="000000"/>
                <w:position w:val="-3"/>
                <w:sz w:val="20"/>
              </w:rPr>
              <w:t xml:space="preserve">Over the past four weeks </w:t>
            </w:r>
            <w:proofErr w:type="spellStart"/>
            <w:r>
              <w:rPr>
                <w:rFonts w:ascii="Verdana" w:hAnsi="Verdana" w:cs="Verdana"/>
                <w:color w:val="000000"/>
                <w:position w:val="-3"/>
                <w:sz w:val="20"/>
              </w:rPr>
              <w:t>Biltbeta</w:t>
            </w:r>
            <w:proofErr w:type="spellEnd"/>
            <w:r>
              <w:rPr>
                <w:rFonts w:ascii="Verdana" w:hAnsi="Verdana" w:cs="Verdana"/>
                <w:color w:val="000000"/>
                <w:position w:val="-3"/>
                <w:sz w:val="20"/>
              </w:rPr>
              <w:t xml:space="preserve"> have been installing the stainless steel gutter (part of item 1) in the basement car park. Some minor leaks are still required to be rectified by </w:t>
            </w:r>
            <w:proofErr w:type="spellStart"/>
            <w:r>
              <w:rPr>
                <w:rFonts w:ascii="Verdana" w:hAnsi="Verdana" w:cs="Verdana"/>
                <w:color w:val="000000"/>
                <w:position w:val="-3"/>
                <w:sz w:val="20"/>
              </w:rPr>
              <w:t>Biltbeta</w:t>
            </w:r>
            <w:proofErr w:type="spellEnd"/>
            <w:r>
              <w:rPr>
                <w:rFonts w:ascii="Verdana" w:hAnsi="Verdana" w:cs="Verdana"/>
                <w:color w:val="000000"/>
                <w:position w:val="-3"/>
                <w:sz w:val="20"/>
              </w:rPr>
              <w:t xml:space="preserve">. </w:t>
            </w:r>
            <w:proofErr w:type="spellStart"/>
            <w:r>
              <w:rPr>
                <w:rFonts w:ascii="Verdana" w:hAnsi="Verdana" w:cs="Verdana"/>
                <w:color w:val="000000"/>
                <w:position w:val="-3"/>
                <w:sz w:val="20"/>
              </w:rPr>
              <w:t>Biltbeta</w:t>
            </w:r>
            <w:proofErr w:type="spellEnd"/>
            <w:r>
              <w:rPr>
                <w:rFonts w:ascii="Verdana" w:hAnsi="Verdana" w:cs="Verdana"/>
                <w:color w:val="000000"/>
                <w:position w:val="-3"/>
                <w:sz w:val="20"/>
              </w:rPr>
              <w:t xml:space="preserve"> are currently working on the following items:</w:t>
            </w:r>
          </w:p>
          <w:p w:rsidR="0020122C" w:rsidRDefault="0020122C" w:rsidP="003F5F87">
            <w:pPr>
              <w:rPr>
                <w:rFonts w:ascii="Verdana" w:hAnsi="Verdana" w:cs="Verdana"/>
                <w:color w:val="000000"/>
                <w:position w:val="-3"/>
                <w:sz w:val="20"/>
              </w:rPr>
            </w:pPr>
          </w:p>
          <w:p w:rsidR="0020122C" w:rsidRDefault="0020122C" w:rsidP="003F5F87">
            <w:pPr>
              <w:rPr>
                <w:rFonts w:ascii="Verdana" w:hAnsi="Verdana" w:cs="Verdana"/>
                <w:color w:val="000000"/>
                <w:position w:val="-3"/>
                <w:sz w:val="20"/>
              </w:rPr>
            </w:pPr>
          </w:p>
          <w:p w:rsidR="0020122C" w:rsidRDefault="0020122C" w:rsidP="003F5F87">
            <w:pPr>
              <w:rPr>
                <w:rFonts w:ascii="Verdana" w:hAnsi="Verdana" w:cs="Verdana"/>
                <w:color w:val="000000"/>
                <w:position w:val="-3"/>
                <w:sz w:val="20"/>
              </w:rPr>
            </w:pPr>
            <w:r>
              <w:rPr>
                <w:rFonts w:ascii="Verdana" w:hAnsi="Verdana" w:cs="Verdana"/>
                <w:color w:val="000000"/>
                <w:position w:val="-3"/>
                <w:sz w:val="20"/>
              </w:rPr>
              <w:t>Item 1 (basement car park)</w:t>
            </w:r>
            <w:r w:rsidR="0012574A">
              <w:rPr>
                <w:rFonts w:ascii="Verdana" w:hAnsi="Verdana" w:cs="Verdana"/>
                <w:color w:val="000000"/>
                <w:position w:val="-3"/>
                <w:sz w:val="20"/>
              </w:rPr>
              <w:t xml:space="preserve"> </w:t>
            </w:r>
          </w:p>
          <w:p w:rsidR="0012574A" w:rsidRDefault="0012574A" w:rsidP="003F5F87">
            <w:pPr>
              <w:rPr>
                <w:rFonts w:ascii="Verdana" w:hAnsi="Verdana" w:cs="Verdana"/>
                <w:color w:val="000000"/>
                <w:position w:val="-3"/>
                <w:sz w:val="20"/>
              </w:rPr>
            </w:pPr>
            <w:r>
              <w:rPr>
                <w:rFonts w:ascii="Verdana" w:hAnsi="Verdana" w:cs="Verdana"/>
                <w:color w:val="000000"/>
                <w:position w:val="-3"/>
                <w:sz w:val="20"/>
              </w:rPr>
              <w:t xml:space="preserve">Please note </w:t>
            </w:r>
            <w:proofErr w:type="spellStart"/>
            <w:r>
              <w:rPr>
                <w:rFonts w:ascii="Verdana" w:hAnsi="Verdana" w:cs="Verdana"/>
                <w:color w:val="000000"/>
                <w:position w:val="-3"/>
                <w:sz w:val="20"/>
              </w:rPr>
              <w:t>Biltbeta</w:t>
            </w:r>
            <w:proofErr w:type="spellEnd"/>
            <w:r>
              <w:rPr>
                <w:rFonts w:ascii="Verdana" w:hAnsi="Verdana" w:cs="Verdana"/>
                <w:color w:val="000000"/>
                <w:position w:val="-3"/>
                <w:sz w:val="20"/>
              </w:rPr>
              <w:t xml:space="preserve"> are waiting on joiners to rectify leaks in the </w:t>
            </w:r>
            <w:r w:rsidR="008E3D97">
              <w:rPr>
                <w:rFonts w:ascii="Verdana" w:hAnsi="Verdana" w:cs="Verdana"/>
                <w:color w:val="000000"/>
                <w:position w:val="-3"/>
                <w:sz w:val="20"/>
              </w:rPr>
              <w:t xml:space="preserve">newly installed stainless steel </w:t>
            </w:r>
            <w:r>
              <w:rPr>
                <w:rFonts w:ascii="Verdana" w:hAnsi="Verdana" w:cs="Verdana"/>
                <w:color w:val="000000"/>
                <w:position w:val="-3"/>
                <w:sz w:val="20"/>
              </w:rPr>
              <w:t>gutters in the car park</w:t>
            </w:r>
            <w:r w:rsidR="008E3D97">
              <w:rPr>
                <w:rFonts w:ascii="Verdana" w:hAnsi="Verdana" w:cs="Verdana"/>
                <w:color w:val="000000"/>
                <w:position w:val="-3"/>
                <w:sz w:val="20"/>
              </w:rPr>
              <w:t>.</w:t>
            </w:r>
          </w:p>
          <w:p w:rsidR="0020122C" w:rsidRDefault="0020122C" w:rsidP="003F5F87">
            <w:pPr>
              <w:rPr>
                <w:rFonts w:ascii="Verdana" w:hAnsi="Verdana" w:cs="Verdana"/>
                <w:color w:val="000000"/>
                <w:position w:val="-3"/>
                <w:sz w:val="20"/>
              </w:rPr>
            </w:pPr>
          </w:p>
          <w:p w:rsidR="0020122C" w:rsidRDefault="0020122C" w:rsidP="003F5F87">
            <w:pPr>
              <w:rPr>
                <w:rFonts w:ascii="Verdana" w:hAnsi="Verdana" w:cs="Verdana"/>
                <w:color w:val="000000"/>
                <w:position w:val="-3"/>
                <w:sz w:val="20"/>
              </w:rPr>
            </w:pPr>
            <w:r>
              <w:rPr>
                <w:rFonts w:ascii="Verdana" w:hAnsi="Verdana" w:cs="Verdana"/>
                <w:color w:val="000000"/>
                <w:position w:val="-3"/>
                <w:sz w:val="20"/>
              </w:rPr>
              <w:t>Item  35 &amp; 36 (Apt. 215)</w:t>
            </w:r>
          </w:p>
          <w:p w:rsidR="0020122C" w:rsidRDefault="0020122C" w:rsidP="003F5F87">
            <w:pPr>
              <w:rPr>
                <w:rFonts w:ascii="Verdana" w:hAnsi="Verdana" w:cs="Verdana"/>
                <w:color w:val="000000"/>
                <w:position w:val="-3"/>
                <w:sz w:val="20"/>
              </w:rPr>
            </w:pPr>
          </w:p>
          <w:p w:rsidR="0020122C" w:rsidRDefault="0020122C" w:rsidP="003F5F87">
            <w:r>
              <w:t>Item    28  (Apt. 117)</w:t>
            </w:r>
          </w:p>
          <w:p w:rsidR="0020122C" w:rsidRDefault="0020122C" w:rsidP="003F5F87"/>
          <w:p w:rsidR="0020122C" w:rsidRDefault="0020122C" w:rsidP="003F5F87">
            <w:r>
              <w:t xml:space="preserve">Item    89 (Apt. 412) </w:t>
            </w:r>
          </w:p>
          <w:p w:rsidR="0020122C" w:rsidRDefault="0020122C" w:rsidP="003F5F87"/>
          <w:p w:rsidR="0020122C" w:rsidRDefault="0020122C" w:rsidP="003F5F87">
            <w:r>
              <w:t>Item   Apt 317</w:t>
            </w:r>
          </w:p>
        </w:tc>
      </w:tr>
      <w:tr w:rsidR="0020122C">
        <w:tc>
          <w:tcPr>
            <w:tcW w:w="0" w:type="auto"/>
            <w:gridSpan w:val="2"/>
          </w:tcPr>
          <w:p w:rsidR="0020122C" w:rsidRDefault="0020122C" w:rsidP="003F5F87">
            <w:r>
              <w:rPr>
                <w:rFonts w:ascii="Verdana" w:hAnsi="Verdana" w:cs="Verdana"/>
                <w:color w:val="000000"/>
                <w:position w:val="-3"/>
                <w:sz w:val="20"/>
              </w:rPr>
              <w:t> </w:t>
            </w:r>
          </w:p>
        </w:tc>
      </w:tr>
      <w:tr w:rsidR="0020122C">
        <w:tc>
          <w:tcPr>
            <w:tcW w:w="0" w:type="auto"/>
            <w:gridSpan w:val="2"/>
          </w:tcPr>
          <w:p w:rsidR="0020122C" w:rsidRDefault="0020122C" w:rsidP="003F5F87">
            <w:r>
              <w:rPr>
                <w:rFonts w:ascii="Verdana" w:hAnsi="Verdana" w:cs="Verdana"/>
                <w:color w:val="000000"/>
                <w:position w:val="-3"/>
                <w:sz w:val="20"/>
              </w:rPr>
              <w:t>Status: In progress</w:t>
            </w:r>
          </w:p>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r>
              <w:rPr>
                <w:rFonts w:ascii="Verdana" w:hAnsi="Verdana" w:cs="Verdana"/>
                <w:color w:val="000000"/>
                <w:position w:val="-3"/>
                <w:sz w:val="20"/>
              </w:rPr>
              <w:t> </w:t>
            </w:r>
          </w:p>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r>
              <w:rPr>
                <w:rFonts w:ascii="Verdana" w:hAnsi="Verdana" w:cs="Verdana"/>
                <w:color w:val="000000"/>
                <w:position w:val="-3"/>
                <w:sz w:val="20"/>
              </w:rPr>
              <w:t> </w:t>
            </w:r>
          </w:p>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rsidTr="00003894">
        <w:trPr>
          <w:trHeight w:val="499"/>
        </w:trPr>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r>
              <w:rPr>
                <w:rFonts w:ascii="Verdana" w:hAnsi="Verdana" w:cs="Verdana"/>
                <w:color w:val="000000"/>
                <w:position w:val="-3"/>
                <w:sz w:val="20"/>
              </w:rPr>
              <w:t> </w:t>
            </w:r>
          </w:p>
        </w:tc>
      </w:tr>
      <w:tr w:rsidR="0020122C">
        <w:tc>
          <w:tcPr>
            <w:tcW w:w="0" w:type="auto"/>
            <w:gridSpan w:val="2"/>
          </w:tcPr>
          <w:p w:rsidR="0020122C" w:rsidRDefault="0020122C"/>
        </w:tc>
      </w:tr>
      <w:tr w:rsidR="0020122C">
        <w:tc>
          <w:tcPr>
            <w:tcW w:w="0" w:type="auto"/>
            <w:gridSpan w:val="2"/>
          </w:tcPr>
          <w:p w:rsidR="0020122C" w:rsidRDefault="0020122C">
            <w:r>
              <w:rPr>
                <w:rFonts w:ascii="Verdana" w:hAnsi="Verdana" w:cs="Verdana"/>
                <w:color w:val="000000"/>
                <w:position w:val="-3"/>
                <w:sz w:val="20"/>
              </w:rPr>
              <w:t> </w:t>
            </w:r>
          </w:p>
        </w:tc>
      </w:tr>
      <w:tr w:rsidR="0020122C">
        <w:tc>
          <w:tcPr>
            <w:tcW w:w="0" w:type="auto"/>
            <w:gridSpan w:val="2"/>
          </w:tcPr>
          <w:p w:rsidR="0020122C" w:rsidRDefault="0020122C"/>
        </w:tc>
      </w:tr>
      <w:tr w:rsidR="0020122C">
        <w:tc>
          <w:tcPr>
            <w:tcW w:w="0" w:type="auto"/>
            <w:gridSpan w:val="2"/>
          </w:tcPr>
          <w:p w:rsidR="0020122C" w:rsidRDefault="0020122C">
            <w:r>
              <w:rPr>
                <w:rFonts w:ascii="Verdana" w:hAnsi="Verdana" w:cs="Verdana"/>
                <w:color w:val="000000"/>
                <w:position w:val="-3"/>
                <w:sz w:val="20"/>
              </w:rPr>
              <w:t> </w:t>
            </w:r>
          </w:p>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tc>
      </w:tr>
      <w:tr w:rsidR="0020122C">
        <w:tc>
          <w:tcPr>
            <w:tcW w:w="0" w:type="auto"/>
            <w:gridSpan w:val="2"/>
          </w:tcPr>
          <w:p w:rsidR="0020122C" w:rsidRDefault="0020122C">
            <w:r>
              <w:rPr>
                <w:rFonts w:ascii="Verdana" w:hAnsi="Verdana" w:cs="Verdana"/>
                <w:color w:val="000000"/>
                <w:position w:val="-3"/>
                <w:sz w:val="20"/>
              </w:rPr>
              <w:t> </w:t>
            </w:r>
          </w:p>
        </w:tc>
      </w:tr>
      <w:tr w:rsidR="0020122C">
        <w:tc>
          <w:tcPr>
            <w:tcW w:w="0" w:type="auto"/>
            <w:gridSpan w:val="2"/>
          </w:tcPr>
          <w:p w:rsidR="0020122C" w:rsidRDefault="0020122C"/>
        </w:tc>
      </w:tr>
    </w:tbl>
    <w:p w:rsidR="001C5581" w:rsidRDefault="001C5581"/>
    <w:sectPr w:rsidR="001C5581" w:rsidSect="000F6147">
      <w:footerReference w:type="default" r:id="rId38"/>
      <w:pgSz w:w="11906" w:h="16838" w:code="9"/>
      <w:pgMar w:top="1417" w:right="1500" w:bottom="2000" w:left="15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88" w:rsidRDefault="00D06688" w:rsidP="001C5581">
      <w:pPr>
        <w:spacing w:after="0" w:line="240" w:lineRule="auto"/>
      </w:pPr>
      <w:r>
        <w:separator/>
      </w:r>
    </w:p>
  </w:endnote>
  <w:endnote w:type="continuationSeparator" w:id="0">
    <w:p w:rsidR="00D06688" w:rsidRDefault="00D06688" w:rsidP="001C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5D" w:rsidRDefault="0029325D">
    <w:r>
      <w:ptab w:relativeTo="margin" w:alignment="center" w:leader="none"/>
    </w:r>
    <w:r>
      <w:fldChar w:fldCharType="begin"/>
    </w:r>
    <w:r>
      <w:instrText xml:space="preserve"> PAGE   \* MERGEFORMAT </w:instrText>
    </w:r>
    <w:r>
      <w:fldChar w:fldCharType="separate"/>
    </w:r>
    <w:r w:rsidR="006F5EC3">
      <w:rPr>
        <w:noProof/>
      </w:rPr>
      <w:t>12</w:t>
    </w:r>
    <w:r>
      <w:fldChar w:fldCharType="end"/>
    </w:r>
  </w:p>
  <w:p w:rsidR="0029325D" w:rsidRDefault="0029325D">
    <w:r>
      <w:rPr>
        <w:rFonts w:ascii="Verdana" w:hAnsi="Verdana" w:cs="Verdana"/>
        <w:sz w:val="16"/>
      </w:rPr>
      <w:t xml:space="preserve">Owners </w:t>
    </w:r>
    <w:proofErr w:type="gramStart"/>
    <w:r>
      <w:rPr>
        <w:rFonts w:ascii="Verdana" w:hAnsi="Verdana" w:cs="Verdana"/>
        <w:sz w:val="16"/>
      </w:rPr>
      <w:t>Corporation  |</w:t>
    </w:r>
    <w:proofErr w:type="gramEnd"/>
    <w:r>
      <w:rPr>
        <w:rFonts w:ascii="Verdana" w:hAnsi="Verdana" w:cs="Verdana"/>
        <w:sz w:val="16"/>
      </w:rPr>
      <w:t xml:space="preserve"> Building Manager's Report | Mondrian Apartments (SP69259) | SP69259 | 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88" w:rsidRDefault="00D06688" w:rsidP="001C5581">
      <w:pPr>
        <w:spacing w:after="0" w:line="240" w:lineRule="auto"/>
      </w:pPr>
      <w:r>
        <w:separator/>
      </w:r>
    </w:p>
  </w:footnote>
  <w:footnote w:type="continuationSeparator" w:id="0">
    <w:p w:rsidR="00D06688" w:rsidRDefault="00D06688" w:rsidP="001C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230"/>
    <w:multiLevelType w:val="hybridMultilevel"/>
    <w:tmpl w:val="23BAED92"/>
    <w:lvl w:ilvl="0" w:tplc="88636397">
      <w:start w:val="1"/>
      <w:numFmt w:val="decimal"/>
      <w:lvlText w:val="%1."/>
      <w:lvlJc w:val="left"/>
      <w:pPr>
        <w:ind w:left="720" w:hanging="360"/>
      </w:pPr>
    </w:lvl>
    <w:lvl w:ilvl="1" w:tplc="88636397" w:tentative="1">
      <w:start w:val="1"/>
      <w:numFmt w:val="lowerLetter"/>
      <w:lvlText w:val="%2."/>
      <w:lvlJc w:val="left"/>
      <w:pPr>
        <w:ind w:left="1440" w:hanging="360"/>
      </w:pPr>
    </w:lvl>
    <w:lvl w:ilvl="2" w:tplc="88636397" w:tentative="1">
      <w:start w:val="1"/>
      <w:numFmt w:val="lowerRoman"/>
      <w:lvlText w:val="%3."/>
      <w:lvlJc w:val="right"/>
      <w:pPr>
        <w:ind w:left="2160" w:hanging="180"/>
      </w:pPr>
    </w:lvl>
    <w:lvl w:ilvl="3" w:tplc="88636397" w:tentative="1">
      <w:start w:val="1"/>
      <w:numFmt w:val="decimal"/>
      <w:lvlText w:val="%4."/>
      <w:lvlJc w:val="left"/>
      <w:pPr>
        <w:ind w:left="2880" w:hanging="360"/>
      </w:pPr>
    </w:lvl>
    <w:lvl w:ilvl="4" w:tplc="88636397" w:tentative="1">
      <w:start w:val="1"/>
      <w:numFmt w:val="lowerLetter"/>
      <w:lvlText w:val="%5."/>
      <w:lvlJc w:val="left"/>
      <w:pPr>
        <w:ind w:left="3600" w:hanging="360"/>
      </w:pPr>
    </w:lvl>
    <w:lvl w:ilvl="5" w:tplc="88636397" w:tentative="1">
      <w:start w:val="1"/>
      <w:numFmt w:val="lowerRoman"/>
      <w:lvlText w:val="%6."/>
      <w:lvlJc w:val="right"/>
      <w:pPr>
        <w:ind w:left="4320" w:hanging="180"/>
      </w:pPr>
    </w:lvl>
    <w:lvl w:ilvl="6" w:tplc="88636397" w:tentative="1">
      <w:start w:val="1"/>
      <w:numFmt w:val="decimal"/>
      <w:lvlText w:val="%7."/>
      <w:lvlJc w:val="left"/>
      <w:pPr>
        <w:ind w:left="5040" w:hanging="360"/>
      </w:pPr>
    </w:lvl>
    <w:lvl w:ilvl="7" w:tplc="88636397" w:tentative="1">
      <w:start w:val="1"/>
      <w:numFmt w:val="lowerLetter"/>
      <w:lvlText w:val="%8."/>
      <w:lvlJc w:val="left"/>
      <w:pPr>
        <w:ind w:left="5760" w:hanging="360"/>
      </w:pPr>
    </w:lvl>
    <w:lvl w:ilvl="8" w:tplc="88636397" w:tentative="1">
      <w:start w:val="1"/>
      <w:numFmt w:val="lowerRoman"/>
      <w:lvlText w:val="%9."/>
      <w:lvlJc w:val="right"/>
      <w:pPr>
        <w:ind w:left="6480" w:hanging="180"/>
      </w:pPr>
    </w:lvl>
  </w:abstractNum>
  <w:abstractNum w:abstractNumId="1">
    <w:nsid w:val="25706B70"/>
    <w:multiLevelType w:val="hybridMultilevel"/>
    <w:tmpl w:val="D0EC8FC2"/>
    <w:lvl w:ilvl="0" w:tplc="32386630">
      <w:start w:val="1"/>
      <w:numFmt w:val="decimal"/>
      <w:lvlText w:val="%1."/>
      <w:lvlJc w:val="left"/>
      <w:pPr>
        <w:ind w:left="720" w:hanging="360"/>
      </w:pPr>
    </w:lvl>
    <w:lvl w:ilvl="1" w:tplc="32386630" w:tentative="1">
      <w:start w:val="1"/>
      <w:numFmt w:val="lowerLetter"/>
      <w:lvlText w:val="%2."/>
      <w:lvlJc w:val="left"/>
      <w:pPr>
        <w:ind w:left="1440" w:hanging="360"/>
      </w:pPr>
    </w:lvl>
    <w:lvl w:ilvl="2" w:tplc="32386630" w:tentative="1">
      <w:start w:val="1"/>
      <w:numFmt w:val="lowerRoman"/>
      <w:lvlText w:val="%3."/>
      <w:lvlJc w:val="right"/>
      <w:pPr>
        <w:ind w:left="2160" w:hanging="180"/>
      </w:pPr>
    </w:lvl>
    <w:lvl w:ilvl="3" w:tplc="32386630" w:tentative="1">
      <w:start w:val="1"/>
      <w:numFmt w:val="decimal"/>
      <w:lvlText w:val="%4."/>
      <w:lvlJc w:val="left"/>
      <w:pPr>
        <w:ind w:left="2880" w:hanging="360"/>
      </w:pPr>
    </w:lvl>
    <w:lvl w:ilvl="4" w:tplc="32386630" w:tentative="1">
      <w:start w:val="1"/>
      <w:numFmt w:val="lowerLetter"/>
      <w:lvlText w:val="%5."/>
      <w:lvlJc w:val="left"/>
      <w:pPr>
        <w:ind w:left="3600" w:hanging="360"/>
      </w:pPr>
    </w:lvl>
    <w:lvl w:ilvl="5" w:tplc="32386630" w:tentative="1">
      <w:start w:val="1"/>
      <w:numFmt w:val="lowerRoman"/>
      <w:lvlText w:val="%6."/>
      <w:lvlJc w:val="right"/>
      <w:pPr>
        <w:ind w:left="4320" w:hanging="180"/>
      </w:pPr>
    </w:lvl>
    <w:lvl w:ilvl="6" w:tplc="32386630" w:tentative="1">
      <w:start w:val="1"/>
      <w:numFmt w:val="decimal"/>
      <w:lvlText w:val="%7."/>
      <w:lvlJc w:val="left"/>
      <w:pPr>
        <w:ind w:left="5040" w:hanging="360"/>
      </w:pPr>
    </w:lvl>
    <w:lvl w:ilvl="7" w:tplc="32386630" w:tentative="1">
      <w:start w:val="1"/>
      <w:numFmt w:val="lowerLetter"/>
      <w:lvlText w:val="%8."/>
      <w:lvlJc w:val="left"/>
      <w:pPr>
        <w:ind w:left="5760" w:hanging="360"/>
      </w:pPr>
    </w:lvl>
    <w:lvl w:ilvl="8" w:tplc="32386630" w:tentative="1">
      <w:start w:val="1"/>
      <w:numFmt w:val="lowerRoman"/>
      <w:lvlText w:val="%9."/>
      <w:lvlJc w:val="right"/>
      <w:pPr>
        <w:ind w:left="6480" w:hanging="180"/>
      </w:pPr>
    </w:lvl>
  </w:abstractNum>
  <w:abstractNum w:abstractNumId="2">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80B0E21"/>
    <w:multiLevelType w:val="hybridMultilevel"/>
    <w:tmpl w:val="8D9636BE"/>
    <w:lvl w:ilvl="0" w:tplc="10937827">
      <w:start w:val="1"/>
      <w:numFmt w:val="decimal"/>
      <w:lvlText w:val="%1."/>
      <w:lvlJc w:val="left"/>
      <w:pPr>
        <w:ind w:left="720" w:hanging="360"/>
      </w:pPr>
    </w:lvl>
    <w:lvl w:ilvl="1" w:tplc="10937827" w:tentative="1">
      <w:start w:val="1"/>
      <w:numFmt w:val="lowerLetter"/>
      <w:lvlText w:val="%2."/>
      <w:lvlJc w:val="left"/>
      <w:pPr>
        <w:ind w:left="1440" w:hanging="360"/>
      </w:pPr>
    </w:lvl>
    <w:lvl w:ilvl="2" w:tplc="10937827" w:tentative="1">
      <w:start w:val="1"/>
      <w:numFmt w:val="lowerRoman"/>
      <w:lvlText w:val="%3."/>
      <w:lvlJc w:val="right"/>
      <w:pPr>
        <w:ind w:left="2160" w:hanging="180"/>
      </w:pPr>
    </w:lvl>
    <w:lvl w:ilvl="3" w:tplc="10937827" w:tentative="1">
      <w:start w:val="1"/>
      <w:numFmt w:val="decimal"/>
      <w:lvlText w:val="%4."/>
      <w:lvlJc w:val="left"/>
      <w:pPr>
        <w:ind w:left="2880" w:hanging="360"/>
      </w:pPr>
    </w:lvl>
    <w:lvl w:ilvl="4" w:tplc="10937827" w:tentative="1">
      <w:start w:val="1"/>
      <w:numFmt w:val="lowerLetter"/>
      <w:lvlText w:val="%5."/>
      <w:lvlJc w:val="left"/>
      <w:pPr>
        <w:ind w:left="3600" w:hanging="360"/>
      </w:pPr>
    </w:lvl>
    <w:lvl w:ilvl="5" w:tplc="10937827" w:tentative="1">
      <w:start w:val="1"/>
      <w:numFmt w:val="lowerRoman"/>
      <w:lvlText w:val="%6."/>
      <w:lvlJc w:val="right"/>
      <w:pPr>
        <w:ind w:left="4320" w:hanging="180"/>
      </w:pPr>
    </w:lvl>
    <w:lvl w:ilvl="6" w:tplc="10937827" w:tentative="1">
      <w:start w:val="1"/>
      <w:numFmt w:val="decimal"/>
      <w:lvlText w:val="%7."/>
      <w:lvlJc w:val="left"/>
      <w:pPr>
        <w:ind w:left="5040" w:hanging="360"/>
      </w:pPr>
    </w:lvl>
    <w:lvl w:ilvl="7" w:tplc="10937827" w:tentative="1">
      <w:start w:val="1"/>
      <w:numFmt w:val="lowerLetter"/>
      <w:lvlText w:val="%8."/>
      <w:lvlJc w:val="left"/>
      <w:pPr>
        <w:ind w:left="5760" w:hanging="360"/>
      </w:pPr>
    </w:lvl>
    <w:lvl w:ilvl="8" w:tplc="10937827" w:tentative="1">
      <w:start w:val="1"/>
      <w:numFmt w:val="lowerRoman"/>
      <w:lvlText w:val="%9."/>
      <w:lvlJc w:val="right"/>
      <w:pPr>
        <w:ind w:left="6480" w:hanging="180"/>
      </w:pPr>
    </w:lvl>
  </w:abstractNum>
  <w:abstractNum w:abstractNumId="5">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ECD53AC"/>
    <w:multiLevelType w:val="hybridMultilevel"/>
    <w:tmpl w:val="511C133E"/>
    <w:lvl w:ilvl="0" w:tplc="40919847">
      <w:start w:val="1"/>
      <w:numFmt w:val="decimal"/>
      <w:lvlText w:val="%1."/>
      <w:lvlJc w:val="left"/>
      <w:pPr>
        <w:ind w:left="720" w:hanging="360"/>
      </w:pPr>
    </w:lvl>
    <w:lvl w:ilvl="1" w:tplc="40919847" w:tentative="1">
      <w:start w:val="1"/>
      <w:numFmt w:val="lowerLetter"/>
      <w:lvlText w:val="%2."/>
      <w:lvlJc w:val="left"/>
      <w:pPr>
        <w:ind w:left="1440" w:hanging="360"/>
      </w:pPr>
    </w:lvl>
    <w:lvl w:ilvl="2" w:tplc="40919847" w:tentative="1">
      <w:start w:val="1"/>
      <w:numFmt w:val="lowerRoman"/>
      <w:lvlText w:val="%3."/>
      <w:lvlJc w:val="right"/>
      <w:pPr>
        <w:ind w:left="2160" w:hanging="180"/>
      </w:pPr>
    </w:lvl>
    <w:lvl w:ilvl="3" w:tplc="40919847" w:tentative="1">
      <w:start w:val="1"/>
      <w:numFmt w:val="decimal"/>
      <w:lvlText w:val="%4."/>
      <w:lvlJc w:val="left"/>
      <w:pPr>
        <w:ind w:left="2880" w:hanging="360"/>
      </w:pPr>
    </w:lvl>
    <w:lvl w:ilvl="4" w:tplc="40919847" w:tentative="1">
      <w:start w:val="1"/>
      <w:numFmt w:val="lowerLetter"/>
      <w:lvlText w:val="%5."/>
      <w:lvlJc w:val="left"/>
      <w:pPr>
        <w:ind w:left="3600" w:hanging="360"/>
      </w:pPr>
    </w:lvl>
    <w:lvl w:ilvl="5" w:tplc="40919847" w:tentative="1">
      <w:start w:val="1"/>
      <w:numFmt w:val="lowerRoman"/>
      <w:lvlText w:val="%6."/>
      <w:lvlJc w:val="right"/>
      <w:pPr>
        <w:ind w:left="4320" w:hanging="180"/>
      </w:pPr>
    </w:lvl>
    <w:lvl w:ilvl="6" w:tplc="40919847" w:tentative="1">
      <w:start w:val="1"/>
      <w:numFmt w:val="decimal"/>
      <w:lvlText w:val="%7."/>
      <w:lvlJc w:val="left"/>
      <w:pPr>
        <w:ind w:left="5040" w:hanging="360"/>
      </w:pPr>
    </w:lvl>
    <w:lvl w:ilvl="7" w:tplc="40919847" w:tentative="1">
      <w:start w:val="1"/>
      <w:numFmt w:val="lowerLetter"/>
      <w:lvlText w:val="%8."/>
      <w:lvlJc w:val="left"/>
      <w:pPr>
        <w:ind w:left="5760" w:hanging="360"/>
      </w:pPr>
    </w:lvl>
    <w:lvl w:ilvl="8" w:tplc="40919847" w:tentative="1">
      <w:start w:val="1"/>
      <w:numFmt w:val="lowerRoman"/>
      <w:lvlText w:val="%9."/>
      <w:lvlJc w:val="right"/>
      <w:pPr>
        <w:ind w:left="6480" w:hanging="180"/>
      </w:pPr>
    </w:lvl>
  </w:abstractNum>
  <w:abstractNum w:abstractNumId="7">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9"/>
  </w:num>
  <w:num w:numId="3">
    <w:abstractNumId w:val="10"/>
  </w:num>
  <w:num w:numId="4">
    <w:abstractNumId w:val="8"/>
  </w:num>
  <w:num w:numId="5">
    <w:abstractNumId w:val="3"/>
  </w:num>
  <w:num w:numId="6">
    <w:abstractNumId w:val="2"/>
  </w:num>
  <w:num w:numId="7">
    <w:abstractNumId w:val="5"/>
  </w:num>
  <w:num w:numId="8">
    <w:abstractNumId w:val="4"/>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03894"/>
    <w:rsid w:val="000105C1"/>
    <w:rsid w:val="000523E2"/>
    <w:rsid w:val="00065F9C"/>
    <w:rsid w:val="00093F16"/>
    <w:rsid w:val="000C3F30"/>
    <w:rsid w:val="000F6147"/>
    <w:rsid w:val="001039FC"/>
    <w:rsid w:val="00112029"/>
    <w:rsid w:val="00117D08"/>
    <w:rsid w:val="0012574A"/>
    <w:rsid w:val="00135412"/>
    <w:rsid w:val="001B59EA"/>
    <w:rsid w:val="001C5581"/>
    <w:rsid w:val="0020122C"/>
    <w:rsid w:val="002248C7"/>
    <w:rsid w:val="00235232"/>
    <w:rsid w:val="0029325D"/>
    <w:rsid w:val="002E1233"/>
    <w:rsid w:val="003041D5"/>
    <w:rsid w:val="00334FC3"/>
    <w:rsid w:val="00355228"/>
    <w:rsid w:val="00361FF4"/>
    <w:rsid w:val="003736DD"/>
    <w:rsid w:val="003B5299"/>
    <w:rsid w:val="003C2FBC"/>
    <w:rsid w:val="003F5F87"/>
    <w:rsid w:val="00420B6E"/>
    <w:rsid w:val="00440B55"/>
    <w:rsid w:val="00493A0C"/>
    <w:rsid w:val="004D6B48"/>
    <w:rsid w:val="00510A2B"/>
    <w:rsid w:val="00531A4E"/>
    <w:rsid w:val="00535F5A"/>
    <w:rsid w:val="00555F58"/>
    <w:rsid w:val="005A421F"/>
    <w:rsid w:val="00652EF9"/>
    <w:rsid w:val="0065606C"/>
    <w:rsid w:val="00676475"/>
    <w:rsid w:val="006E2B79"/>
    <w:rsid w:val="006E6663"/>
    <w:rsid w:val="006F5EC3"/>
    <w:rsid w:val="0070464F"/>
    <w:rsid w:val="008B3AC2"/>
    <w:rsid w:val="008D5A4F"/>
    <w:rsid w:val="008E3D97"/>
    <w:rsid w:val="008F680D"/>
    <w:rsid w:val="009312F5"/>
    <w:rsid w:val="00AC197E"/>
    <w:rsid w:val="00AE351D"/>
    <w:rsid w:val="00AE3CCD"/>
    <w:rsid w:val="00B21D59"/>
    <w:rsid w:val="00B507AE"/>
    <w:rsid w:val="00BC5750"/>
    <w:rsid w:val="00BD419F"/>
    <w:rsid w:val="00BD4E40"/>
    <w:rsid w:val="00C87790"/>
    <w:rsid w:val="00D06688"/>
    <w:rsid w:val="00D354C7"/>
    <w:rsid w:val="00D3700A"/>
    <w:rsid w:val="00D919F5"/>
    <w:rsid w:val="00DF064E"/>
    <w:rsid w:val="00E003BF"/>
    <w:rsid w:val="00E465C3"/>
    <w:rsid w:val="00EA63A5"/>
    <w:rsid w:val="00EE293D"/>
    <w:rsid w:val="00EE37AB"/>
    <w:rsid w:val="00F05F55"/>
    <w:rsid w:val="00F11EAE"/>
    <w:rsid w:val="00F46BF3"/>
    <w:rsid w:val="00F75245"/>
    <w:rsid w:val="00F76075"/>
    <w:rsid w:val="00F94873"/>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1C5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581"/>
    <w:rPr>
      <w:rFonts w:ascii="Tahoma" w:hAnsi="Tahoma" w:cs="Tahoma"/>
      <w:sz w:val="16"/>
      <w:szCs w:val="16"/>
    </w:rPr>
  </w:style>
  <w:style w:type="paragraph" w:styleId="Header">
    <w:name w:val="header"/>
    <w:basedOn w:val="Normal"/>
    <w:link w:val="HeaderChar"/>
    <w:uiPriority w:val="99"/>
    <w:unhideWhenUsed/>
    <w:rsid w:val="001C5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581"/>
  </w:style>
  <w:style w:type="paragraph" w:styleId="Footer">
    <w:name w:val="footer"/>
    <w:basedOn w:val="Normal"/>
    <w:link w:val="FooterChar"/>
    <w:uiPriority w:val="99"/>
    <w:unhideWhenUsed/>
    <w:rsid w:val="001C5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1C5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581"/>
    <w:rPr>
      <w:rFonts w:ascii="Tahoma" w:hAnsi="Tahoma" w:cs="Tahoma"/>
      <w:sz w:val="16"/>
      <w:szCs w:val="16"/>
    </w:rPr>
  </w:style>
  <w:style w:type="paragraph" w:styleId="Header">
    <w:name w:val="header"/>
    <w:basedOn w:val="Normal"/>
    <w:link w:val="HeaderChar"/>
    <w:uiPriority w:val="99"/>
    <w:unhideWhenUsed/>
    <w:rsid w:val="001C5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581"/>
  </w:style>
  <w:style w:type="paragraph" w:styleId="Footer">
    <w:name w:val="footer"/>
    <w:basedOn w:val="Normal"/>
    <w:link w:val="FooterChar"/>
    <w:uiPriority w:val="99"/>
    <w:unhideWhenUsed/>
    <w:rsid w:val="001C5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5.jpg"/><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g"/><Relationship Id="rId34" Type="http://schemas.openxmlformats.org/officeDocument/2006/relationships/hyperlink" Target="http://v2.mybos.com.au/uploads/buildings/620/cases/lWSptEQj0POlx7xOJqZT.pdf" TargetMode="Externa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v2.mybos.com.au/uploads/buildings/620/cases/JI7ZcGvWQ7zYfWkXSV8J.pdf" TargetMode="External"/><Relationship Id="rId25" Type="http://schemas.openxmlformats.org/officeDocument/2006/relationships/image" Target="media/image11.jpg"/><Relationship Id="rId33" Type="http://schemas.openxmlformats.org/officeDocument/2006/relationships/hyperlink" Target="http://v2.mybos.com.au/uploads/buildings/620/cases/AllU3qaPMzUhgeLwNzTr.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7.jpg"/><Relationship Id="rId29" Type="http://schemas.openxmlformats.org/officeDocument/2006/relationships/hyperlink" Target="http://v2.mybos.com.au/uploads/buildings/620/cases/3sXK482bQm9Xrs2NEVwm.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2.mybos.com.au/uploads/buildings/620/cases/2DepgNLDi3ZIogIyrRfg.pdf" TargetMode="External"/><Relationship Id="rId24" Type="http://schemas.openxmlformats.org/officeDocument/2006/relationships/image" Target="media/image10.jpg"/><Relationship Id="rId32" Type="http://schemas.openxmlformats.org/officeDocument/2006/relationships/image" Target="media/image15.jpg"/><Relationship Id="rId37" Type="http://schemas.openxmlformats.org/officeDocument/2006/relationships/image" Target="media/image17.jp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2.mybos.com.au/uploads/buildings/620/cases/m3E0OsMc1yDKxPyBLQZX.pdf" TargetMode="External"/><Relationship Id="rId23" Type="http://schemas.openxmlformats.org/officeDocument/2006/relationships/image" Target="media/image9.jpg"/><Relationship Id="rId28" Type="http://schemas.openxmlformats.org/officeDocument/2006/relationships/oleObject" Target="embeddings/oleObject1.bin"/><Relationship Id="rId36" Type="http://schemas.openxmlformats.org/officeDocument/2006/relationships/image" Target="media/image16.jpg"/><Relationship Id="rId10" Type="http://schemas.openxmlformats.org/officeDocument/2006/relationships/hyperlink" Target="http://v2.mybos.com.au/uploads/buildings/620/cases/PJvWEvYpoIxno9BrFG00.pdf" TargetMode="External"/><Relationship Id="rId19" Type="http://schemas.openxmlformats.org/officeDocument/2006/relationships/image" Target="media/image6.jpg"/><Relationship Id="rId31" Type="http://schemas.openxmlformats.org/officeDocument/2006/relationships/image" Target="media/image14.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v2.mybos.com.au/uploads/buildings/620/cases/RMyZncCGS2r5mAZowlK4.pdf" TargetMode="External"/><Relationship Id="rId22" Type="http://schemas.openxmlformats.org/officeDocument/2006/relationships/hyperlink" Target="http://v2.mybos.com.au/uploads/buildings/620/cases/8oIrMm98UOvrqnjjJXg6.pdf" TargetMode="External"/><Relationship Id="rId27" Type="http://schemas.openxmlformats.org/officeDocument/2006/relationships/image" Target="media/image13.emf"/><Relationship Id="rId30" Type="http://schemas.openxmlformats.org/officeDocument/2006/relationships/hyperlink" Target="http://v2.mybos.com.au/uploads/buildings/620/cases/2xQNegax00CRCgqdtjbo.pdf" TargetMode="External"/><Relationship Id="rId35" Type="http://schemas.openxmlformats.org/officeDocument/2006/relationships/hyperlink" Target="http://v2.mybos.com.au/uploads/buildings/620/cases/yJajFpTksfaBzqtq7QP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9D2B2-0735-4941-8DB6-68188A35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2302</Words>
  <Characters>13122</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Ramos</dc:creator>
  <cp:lastModifiedBy>mondrian</cp:lastModifiedBy>
  <cp:revision>10</cp:revision>
  <dcterms:created xsi:type="dcterms:W3CDTF">2014-04-14T04:39:00Z</dcterms:created>
  <dcterms:modified xsi:type="dcterms:W3CDTF">2014-04-14T07:08:00Z</dcterms:modified>
</cp:coreProperties>
</file>